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C7" w:rsidRPr="005479C7" w:rsidRDefault="005479C7" w:rsidP="005479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9C7">
        <w:rPr>
          <w:rFonts w:ascii="Times New Roman" w:hAnsi="Times New Roman" w:cs="Times New Roman"/>
          <w:b/>
          <w:sz w:val="24"/>
          <w:szCs w:val="24"/>
        </w:rPr>
        <w:t>Выборы депутатов Советов депутатов</w:t>
      </w:r>
    </w:p>
    <w:p w:rsidR="005479C7" w:rsidRPr="005479C7" w:rsidRDefault="005479C7" w:rsidP="005479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9C7">
        <w:rPr>
          <w:rFonts w:ascii="Times New Roman" w:hAnsi="Times New Roman" w:cs="Times New Roman"/>
          <w:b/>
          <w:sz w:val="24"/>
          <w:szCs w:val="24"/>
        </w:rPr>
        <w:t>муниципальных образований Приозерского муниципального района</w:t>
      </w:r>
    </w:p>
    <w:p w:rsidR="005479C7" w:rsidRPr="005479C7" w:rsidRDefault="005479C7" w:rsidP="005479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9C7">
        <w:rPr>
          <w:rFonts w:ascii="Times New Roman" w:hAnsi="Times New Roman" w:cs="Times New Roman"/>
          <w:b/>
          <w:sz w:val="24"/>
          <w:szCs w:val="24"/>
        </w:rPr>
        <w:t>Ленинградской области четвертого созыва 8 сентября 2019 года</w:t>
      </w:r>
    </w:p>
    <w:p w:rsidR="005479C7" w:rsidRPr="005479C7" w:rsidRDefault="005479C7" w:rsidP="005479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9C7" w:rsidRPr="005479C7" w:rsidRDefault="005479C7" w:rsidP="005479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9C7">
        <w:rPr>
          <w:rFonts w:ascii="Times New Roman" w:hAnsi="Times New Roman" w:cs="Times New Roman"/>
          <w:b/>
          <w:sz w:val="24"/>
          <w:szCs w:val="24"/>
        </w:rPr>
        <w:t>Территориальная избирательная комиссия</w:t>
      </w:r>
    </w:p>
    <w:p w:rsidR="005479C7" w:rsidRPr="005479C7" w:rsidRDefault="005479C7" w:rsidP="005479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9C7">
        <w:rPr>
          <w:rFonts w:ascii="Times New Roman" w:hAnsi="Times New Roman" w:cs="Times New Roman"/>
          <w:b/>
          <w:sz w:val="24"/>
          <w:szCs w:val="24"/>
        </w:rPr>
        <w:t>Приозерского муниципального района</w:t>
      </w:r>
    </w:p>
    <w:p w:rsidR="005479C7" w:rsidRPr="005479C7" w:rsidRDefault="005479C7" w:rsidP="005479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479C7">
        <w:rPr>
          <w:rFonts w:ascii="Times New Roman" w:hAnsi="Times New Roman" w:cs="Times New Roman"/>
          <w:sz w:val="24"/>
          <w:szCs w:val="24"/>
        </w:rPr>
        <w:t>(с полномочиями избирательных комиссий муниципальных образований</w:t>
      </w:r>
      <w:proofErr w:type="gramEnd"/>
    </w:p>
    <w:p w:rsidR="005479C7" w:rsidRPr="005479C7" w:rsidRDefault="005479C7" w:rsidP="005479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79C7">
        <w:rPr>
          <w:rFonts w:ascii="Times New Roman" w:hAnsi="Times New Roman" w:cs="Times New Roman"/>
          <w:sz w:val="24"/>
          <w:szCs w:val="24"/>
        </w:rPr>
        <w:t>Приозерское, Кузнечнинское городские поселения, Громовское, Запорожское, Красноозёрное, Ларионовское, Мельниковское, Мичуринское, Петровское, Плодовское, Раздольевское, Ромашкинское, Севастьяновское, Сосновское сельские поселения</w:t>
      </w:r>
    </w:p>
    <w:p w:rsidR="005479C7" w:rsidRPr="005479C7" w:rsidRDefault="005479C7" w:rsidP="005479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79C7">
        <w:rPr>
          <w:rFonts w:ascii="Times New Roman" w:hAnsi="Times New Roman" w:cs="Times New Roman"/>
          <w:sz w:val="24"/>
          <w:szCs w:val="24"/>
        </w:rPr>
        <w:t>Приозерского муниципального района  Ленинградской области)</w:t>
      </w:r>
    </w:p>
    <w:p w:rsidR="00072BAA" w:rsidRPr="00467BD8" w:rsidRDefault="00072BAA" w:rsidP="00072B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BD8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072BAA" w:rsidRPr="0012461F" w:rsidRDefault="007B5384" w:rsidP="00072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 11/75</w:t>
      </w:r>
      <w:r w:rsidR="00072BAA" w:rsidRPr="0012461F">
        <w:rPr>
          <w:rFonts w:ascii="Times New Roman" w:hAnsi="Times New Roman" w:cs="Times New Roman"/>
          <w:bCs/>
          <w:sz w:val="24"/>
          <w:szCs w:val="24"/>
        </w:rPr>
        <w:t xml:space="preserve">   от </w:t>
      </w:r>
      <w:r w:rsidR="00072BAA">
        <w:rPr>
          <w:rFonts w:ascii="Times New Roman" w:hAnsi="Times New Roman" w:cs="Times New Roman"/>
          <w:bCs/>
          <w:sz w:val="24"/>
          <w:szCs w:val="24"/>
        </w:rPr>
        <w:t xml:space="preserve">19 июня </w:t>
      </w:r>
      <w:r w:rsidR="00072BAA" w:rsidRPr="0012461F">
        <w:rPr>
          <w:rFonts w:ascii="Times New Roman" w:hAnsi="Times New Roman" w:cs="Times New Roman"/>
          <w:bCs/>
          <w:sz w:val="24"/>
          <w:szCs w:val="24"/>
        </w:rPr>
        <w:t xml:space="preserve"> 2019 г.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7410"/>
      </w:tblGrid>
      <w:tr w:rsidR="00072BAA" w:rsidRPr="00853313" w:rsidTr="007625EE">
        <w:trPr>
          <w:trHeight w:val="2557"/>
        </w:trPr>
        <w:tc>
          <w:tcPr>
            <w:tcW w:w="7410" w:type="dxa"/>
          </w:tcPr>
          <w:tbl>
            <w:tblPr>
              <w:tblW w:w="5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12"/>
            </w:tblGrid>
            <w:tr w:rsidR="00072BAA" w:rsidRPr="000A07A9" w:rsidTr="007625EE"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72BAA" w:rsidRPr="00467BD8" w:rsidRDefault="00072BAA" w:rsidP="00072BA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67BD8">
                    <w:rPr>
                      <w:rFonts w:ascii="Times New Roman" w:hAnsi="Times New Roman" w:cs="Times New Roman"/>
                    </w:rPr>
                    <w:t xml:space="preserve">Об утверждении положения о порядке выплаты дополнительной оплаты труда (вознаграждения) членам территориальной и участковых избирательных комиссий на период подготовки и проведения </w:t>
                  </w:r>
                  <w:proofErr w:type="gramStart"/>
                  <w:r w:rsidRPr="00467BD8">
                    <w:rPr>
                      <w:rFonts w:ascii="Times New Roman" w:hAnsi="Times New Roman" w:cs="Times New Roman"/>
                    </w:rPr>
                    <w:t>выборов депутатов Совета депутатов муниципальных образований</w:t>
                  </w:r>
                  <w:proofErr w:type="gramEnd"/>
                  <w:r w:rsidRPr="00467BD8">
                    <w:rPr>
                      <w:rFonts w:ascii="Times New Roman" w:hAnsi="Times New Roman" w:cs="Times New Roman"/>
                    </w:rPr>
                    <w:t xml:space="preserve"> Приозерского муниципального района Ленинградской области четвертого созыва, назначенных на 8 сентября 2019 г. </w:t>
                  </w:r>
                </w:p>
              </w:tc>
            </w:tr>
          </w:tbl>
          <w:p w:rsidR="00072BAA" w:rsidRPr="00853313" w:rsidRDefault="00072BAA" w:rsidP="0076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2BAA" w:rsidRDefault="00072BAA" w:rsidP="00072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BAA" w:rsidRPr="00467BD8" w:rsidRDefault="00072BAA" w:rsidP="00072BAA">
      <w:pPr>
        <w:ind w:firstLine="851"/>
        <w:jc w:val="both"/>
        <w:rPr>
          <w:rFonts w:ascii="Times New Roman" w:hAnsi="Times New Roman" w:cs="Times New Roman"/>
        </w:rPr>
      </w:pPr>
      <w:proofErr w:type="gramStart"/>
      <w:r w:rsidRPr="00467BD8">
        <w:rPr>
          <w:rFonts w:ascii="Times New Roman" w:hAnsi="Times New Roman" w:cs="Times New Roman"/>
        </w:rPr>
        <w:t>В соответствии с пунктом 19 статьи 28, пунктом 17 статьи 29  Федерального Закона от 12 июня 2012 года № 67-ФЗ «Об основных гарантиях избирательных прав и права на участие в референдуме граждан Российской Федерации»,  статьей 165, 170 Трудового кодекса Российской Федерации, пунктом 1 части 2 статьи 43 Областного закона от 15 марта 2012 года №20-оз «О муниципальных выборах в Ленинградской области</w:t>
      </w:r>
      <w:proofErr w:type="gramEnd"/>
      <w:r w:rsidRPr="00467BD8">
        <w:rPr>
          <w:rFonts w:ascii="Times New Roman" w:hAnsi="Times New Roman" w:cs="Times New Roman"/>
        </w:rPr>
        <w:t>»  территориальная избирательная комиссия Приозерского муниципального района с полномочиями избирательных комиссий муниципальных образований</w:t>
      </w:r>
    </w:p>
    <w:p w:rsidR="00072BAA" w:rsidRPr="00467BD8" w:rsidRDefault="00072BAA" w:rsidP="00072BAA">
      <w:pPr>
        <w:ind w:firstLine="567"/>
        <w:jc w:val="center"/>
        <w:rPr>
          <w:rFonts w:ascii="Times New Roman" w:hAnsi="Times New Roman" w:cs="Times New Roman"/>
          <w:b/>
          <w:bCs/>
          <w:caps/>
        </w:rPr>
      </w:pPr>
      <w:r w:rsidRPr="00467BD8">
        <w:rPr>
          <w:rFonts w:ascii="Times New Roman" w:hAnsi="Times New Roman" w:cs="Times New Roman"/>
          <w:b/>
          <w:bCs/>
          <w:caps/>
        </w:rPr>
        <w:t>постановИлА:</w:t>
      </w:r>
    </w:p>
    <w:p w:rsidR="00072BAA" w:rsidRPr="00467BD8" w:rsidRDefault="00072BAA" w:rsidP="00072BAA">
      <w:pPr>
        <w:pStyle w:val="aa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</w:rPr>
      </w:pPr>
      <w:r w:rsidRPr="00467BD8">
        <w:rPr>
          <w:rFonts w:ascii="Times New Roman" w:hAnsi="Times New Roman" w:cs="Times New Roman"/>
        </w:rPr>
        <w:t xml:space="preserve">Утвердить положение о порядке выплаты дополнительной оплаты  труда (вознаграждения) членам территориальной и участковых избирательных комиссий на период подготовки и проведения </w:t>
      </w:r>
      <w:proofErr w:type="gramStart"/>
      <w:r w:rsidRPr="00467BD8">
        <w:rPr>
          <w:rFonts w:ascii="Times New Roman" w:hAnsi="Times New Roman" w:cs="Times New Roman"/>
        </w:rPr>
        <w:t>выборов депутатов Совета депутатов муниципальных образований</w:t>
      </w:r>
      <w:proofErr w:type="gramEnd"/>
      <w:r w:rsidRPr="00467BD8">
        <w:rPr>
          <w:rFonts w:ascii="Times New Roman" w:hAnsi="Times New Roman" w:cs="Times New Roman"/>
        </w:rPr>
        <w:t xml:space="preserve"> Приозерского муниципального района Ленинградской области четвертого созыва, назначенных на 8 сентября 2019 года (Приложение 1).</w:t>
      </w:r>
    </w:p>
    <w:p w:rsidR="00063563" w:rsidRPr="00467BD8" w:rsidRDefault="00063563" w:rsidP="00063563">
      <w:pPr>
        <w:pStyle w:val="aa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</w:rPr>
      </w:pPr>
      <w:r w:rsidRPr="00467BD8">
        <w:rPr>
          <w:rFonts w:ascii="Times New Roman" w:hAnsi="Times New Roman" w:cs="Times New Roman"/>
        </w:rPr>
        <w:t xml:space="preserve"> Постановление разместить  на сайте территориальной избирательной комиссии Приозерского муниципального района Ленинградской области.</w:t>
      </w:r>
    </w:p>
    <w:p w:rsidR="00063563" w:rsidRPr="00467BD8" w:rsidRDefault="00063563" w:rsidP="00063563">
      <w:pPr>
        <w:pStyle w:val="aa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</w:rPr>
      </w:pPr>
      <w:r w:rsidRPr="00467BD8">
        <w:rPr>
          <w:rFonts w:ascii="Times New Roman" w:hAnsi="Times New Roman" w:cs="Times New Roman"/>
        </w:rPr>
        <w:t xml:space="preserve"> </w:t>
      </w:r>
      <w:proofErr w:type="gramStart"/>
      <w:r w:rsidRPr="00467BD8">
        <w:rPr>
          <w:rFonts w:ascii="Times New Roman" w:hAnsi="Times New Roman" w:cs="Times New Roman"/>
        </w:rPr>
        <w:t>Контроль  за</w:t>
      </w:r>
      <w:proofErr w:type="gramEnd"/>
      <w:r w:rsidRPr="00467BD8">
        <w:rPr>
          <w:rFonts w:ascii="Times New Roman" w:hAnsi="Times New Roman" w:cs="Times New Roman"/>
        </w:rPr>
        <w:t xml:space="preserve">  выполнением  настоящего  постановления  возложить  на  председателя   территориальной  избирательной  комиссии  Приозерского  муниципального  района Красова Е.И.</w:t>
      </w:r>
    </w:p>
    <w:p w:rsidR="00063563" w:rsidRPr="00467BD8" w:rsidRDefault="00063563" w:rsidP="00063563">
      <w:pPr>
        <w:pStyle w:val="aa"/>
        <w:ind w:left="0" w:firstLine="851"/>
        <w:jc w:val="both"/>
        <w:rPr>
          <w:rFonts w:ascii="Times New Roman" w:hAnsi="Times New Roman" w:cs="Times New Roman"/>
        </w:rPr>
      </w:pPr>
    </w:p>
    <w:p w:rsidR="00467BD8" w:rsidRPr="00467BD8" w:rsidRDefault="00467BD8" w:rsidP="00467BD8">
      <w:pPr>
        <w:spacing w:after="0"/>
        <w:rPr>
          <w:rFonts w:ascii="Times New Roman" w:hAnsi="Times New Roman" w:cs="Times New Roman"/>
        </w:rPr>
      </w:pPr>
      <w:r w:rsidRPr="00467BD8">
        <w:rPr>
          <w:rFonts w:ascii="Times New Roman" w:hAnsi="Times New Roman" w:cs="Times New Roman"/>
        </w:rPr>
        <w:t xml:space="preserve">Председатель </w:t>
      </w:r>
      <w:proofErr w:type="gramStart"/>
      <w:r w:rsidRPr="00467BD8">
        <w:rPr>
          <w:rFonts w:ascii="Times New Roman" w:hAnsi="Times New Roman" w:cs="Times New Roman"/>
        </w:rPr>
        <w:t>территориальной</w:t>
      </w:r>
      <w:proofErr w:type="gramEnd"/>
    </w:p>
    <w:p w:rsidR="00467BD8" w:rsidRPr="00467BD8" w:rsidRDefault="00467BD8" w:rsidP="00467BD8">
      <w:pPr>
        <w:spacing w:after="0"/>
        <w:rPr>
          <w:rFonts w:ascii="Times New Roman" w:hAnsi="Times New Roman" w:cs="Times New Roman"/>
        </w:rPr>
      </w:pPr>
      <w:r w:rsidRPr="00467BD8">
        <w:rPr>
          <w:rFonts w:ascii="Times New Roman" w:hAnsi="Times New Roman" w:cs="Times New Roman"/>
        </w:rPr>
        <w:t xml:space="preserve">избирательной комиссии </w:t>
      </w:r>
    </w:p>
    <w:p w:rsidR="00467BD8" w:rsidRPr="00467BD8" w:rsidRDefault="00467BD8" w:rsidP="00467BD8">
      <w:pPr>
        <w:spacing w:after="0"/>
        <w:rPr>
          <w:rFonts w:ascii="Times New Roman" w:hAnsi="Times New Roman" w:cs="Times New Roman"/>
        </w:rPr>
      </w:pPr>
      <w:r w:rsidRPr="00467BD8">
        <w:rPr>
          <w:rFonts w:ascii="Times New Roman" w:hAnsi="Times New Roman" w:cs="Times New Roman"/>
        </w:rPr>
        <w:t>Приозерского муниципального района</w:t>
      </w:r>
    </w:p>
    <w:p w:rsidR="00467BD8" w:rsidRPr="00467BD8" w:rsidRDefault="00467BD8" w:rsidP="00467BD8">
      <w:pPr>
        <w:spacing w:after="0"/>
        <w:rPr>
          <w:rFonts w:ascii="Times New Roman" w:hAnsi="Times New Roman" w:cs="Times New Roman"/>
        </w:rPr>
      </w:pPr>
      <w:r w:rsidRPr="00467BD8">
        <w:rPr>
          <w:rFonts w:ascii="Times New Roman" w:hAnsi="Times New Roman" w:cs="Times New Roman"/>
        </w:rPr>
        <w:t xml:space="preserve">с полномочиями избирательных комиссий </w:t>
      </w:r>
    </w:p>
    <w:p w:rsidR="00467BD8" w:rsidRPr="00467BD8" w:rsidRDefault="00467BD8" w:rsidP="00467BD8">
      <w:pPr>
        <w:spacing w:after="0"/>
        <w:rPr>
          <w:rFonts w:ascii="Times New Roman" w:hAnsi="Times New Roman" w:cs="Times New Roman"/>
        </w:rPr>
      </w:pPr>
      <w:r w:rsidRPr="00467BD8">
        <w:rPr>
          <w:rFonts w:ascii="Times New Roman" w:hAnsi="Times New Roman" w:cs="Times New Roman"/>
        </w:rPr>
        <w:t>муниципальных образований                                                       Е. И. Красов</w:t>
      </w:r>
    </w:p>
    <w:p w:rsidR="00467BD8" w:rsidRPr="00467BD8" w:rsidRDefault="00467BD8" w:rsidP="00467BD8">
      <w:pPr>
        <w:spacing w:after="0"/>
        <w:rPr>
          <w:rFonts w:ascii="Times New Roman" w:hAnsi="Times New Roman" w:cs="Times New Roman"/>
        </w:rPr>
      </w:pPr>
    </w:p>
    <w:p w:rsidR="00467BD8" w:rsidRPr="00467BD8" w:rsidRDefault="00467BD8" w:rsidP="00467BD8">
      <w:pPr>
        <w:spacing w:after="0"/>
        <w:rPr>
          <w:rFonts w:ascii="Times New Roman" w:hAnsi="Times New Roman" w:cs="Times New Roman"/>
        </w:rPr>
      </w:pPr>
      <w:r w:rsidRPr="00467BD8">
        <w:rPr>
          <w:rFonts w:ascii="Times New Roman" w:hAnsi="Times New Roman" w:cs="Times New Roman"/>
        </w:rPr>
        <w:t xml:space="preserve">Секретарь </w:t>
      </w:r>
      <w:proofErr w:type="gramStart"/>
      <w:r w:rsidRPr="00467BD8">
        <w:rPr>
          <w:rFonts w:ascii="Times New Roman" w:hAnsi="Times New Roman" w:cs="Times New Roman"/>
        </w:rPr>
        <w:t>территориальной</w:t>
      </w:r>
      <w:proofErr w:type="gramEnd"/>
    </w:p>
    <w:p w:rsidR="00467BD8" w:rsidRPr="00467BD8" w:rsidRDefault="00467BD8" w:rsidP="00467BD8">
      <w:pPr>
        <w:spacing w:after="0"/>
        <w:rPr>
          <w:rFonts w:ascii="Times New Roman" w:hAnsi="Times New Roman" w:cs="Times New Roman"/>
        </w:rPr>
      </w:pPr>
      <w:r w:rsidRPr="00467BD8">
        <w:rPr>
          <w:rFonts w:ascii="Times New Roman" w:hAnsi="Times New Roman" w:cs="Times New Roman"/>
        </w:rPr>
        <w:t xml:space="preserve">избирательной комиссии </w:t>
      </w:r>
    </w:p>
    <w:p w:rsidR="00467BD8" w:rsidRPr="00467BD8" w:rsidRDefault="00467BD8" w:rsidP="00467BD8">
      <w:pPr>
        <w:spacing w:after="0"/>
        <w:rPr>
          <w:rFonts w:ascii="Times New Roman" w:hAnsi="Times New Roman" w:cs="Times New Roman"/>
        </w:rPr>
      </w:pPr>
      <w:r w:rsidRPr="00467BD8">
        <w:rPr>
          <w:rFonts w:ascii="Times New Roman" w:hAnsi="Times New Roman" w:cs="Times New Roman"/>
        </w:rPr>
        <w:t xml:space="preserve">Приозерского муниципального района </w:t>
      </w:r>
    </w:p>
    <w:p w:rsidR="00467BD8" w:rsidRPr="00467BD8" w:rsidRDefault="00467BD8" w:rsidP="00467BD8">
      <w:pPr>
        <w:spacing w:after="0"/>
        <w:rPr>
          <w:rFonts w:ascii="Times New Roman" w:hAnsi="Times New Roman" w:cs="Times New Roman"/>
        </w:rPr>
      </w:pPr>
      <w:r w:rsidRPr="00467BD8">
        <w:rPr>
          <w:rFonts w:ascii="Times New Roman" w:hAnsi="Times New Roman" w:cs="Times New Roman"/>
        </w:rPr>
        <w:t xml:space="preserve">с полномочиями избирательных комиссий </w:t>
      </w:r>
    </w:p>
    <w:p w:rsidR="00467BD8" w:rsidRPr="00467BD8" w:rsidRDefault="00467BD8" w:rsidP="00467BD8">
      <w:pPr>
        <w:spacing w:after="0"/>
        <w:jc w:val="both"/>
        <w:rPr>
          <w:rFonts w:ascii="Times New Roman" w:hAnsi="Times New Roman" w:cs="Times New Roman"/>
        </w:rPr>
      </w:pPr>
      <w:r w:rsidRPr="00467BD8">
        <w:rPr>
          <w:rFonts w:ascii="Times New Roman" w:hAnsi="Times New Roman" w:cs="Times New Roman"/>
        </w:rPr>
        <w:t>муниципальных образований                                                И. Е. Дудникова</w:t>
      </w:r>
    </w:p>
    <w:p w:rsidR="00063563" w:rsidRDefault="00063563" w:rsidP="00512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C9F" w:rsidRDefault="004D4C9F" w:rsidP="004D4C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D4C9F" w:rsidRDefault="005127A2" w:rsidP="004D4C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</w:t>
      </w:r>
      <w:r w:rsidR="004D4C9F">
        <w:rPr>
          <w:rFonts w:ascii="Times New Roman" w:hAnsi="Times New Roman" w:cs="Times New Roman"/>
          <w:sz w:val="24"/>
          <w:szCs w:val="24"/>
        </w:rPr>
        <w:t>ю</w:t>
      </w:r>
      <w:r w:rsidR="004D4C9F" w:rsidRPr="00802F2B">
        <w:rPr>
          <w:rFonts w:ascii="Times New Roman" w:hAnsi="Times New Roman" w:cs="Times New Roman"/>
          <w:sz w:val="24"/>
          <w:szCs w:val="24"/>
        </w:rPr>
        <w:t xml:space="preserve"> </w:t>
      </w:r>
      <w:r w:rsidR="004D4C9F">
        <w:rPr>
          <w:rFonts w:ascii="Times New Roman" w:hAnsi="Times New Roman" w:cs="Times New Roman"/>
          <w:sz w:val="24"/>
          <w:szCs w:val="24"/>
        </w:rPr>
        <w:t xml:space="preserve">ТИК </w:t>
      </w:r>
    </w:p>
    <w:p w:rsidR="004D4C9F" w:rsidRDefault="004D4C9F" w:rsidP="004D4C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Приозерского муниципального района </w:t>
      </w:r>
    </w:p>
    <w:p w:rsidR="004D4C9F" w:rsidRDefault="004D4C9F" w:rsidP="004D4C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полномочиями ИКМО</w:t>
      </w:r>
    </w:p>
    <w:p w:rsidR="004D4C9F" w:rsidRDefault="004D4C9F" w:rsidP="004D4C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D4C9F" w:rsidRDefault="004D4C9F" w:rsidP="004D4C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19.06.2019 года № 11/75</w:t>
      </w:r>
    </w:p>
    <w:p w:rsidR="004D4C9F" w:rsidRDefault="004D4C9F" w:rsidP="004D4C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4C9F" w:rsidRPr="00802F2B" w:rsidRDefault="004D4C9F" w:rsidP="004D4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C9F" w:rsidRDefault="004D4C9F" w:rsidP="004D4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</w:t>
      </w:r>
      <w:r w:rsidRPr="00802F2B">
        <w:rPr>
          <w:rFonts w:ascii="Times New Roman" w:hAnsi="Times New Roman" w:cs="Times New Roman"/>
          <w:sz w:val="28"/>
          <w:szCs w:val="28"/>
        </w:rPr>
        <w:t>оложение</w:t>
      </w:r>
    </w:p>
    <w:p w:rsidR="004D4C9F" w:rsidRDefault="004D4C9F" w:rsidP="004D4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F2B">
        <w:rPr>
          <w:rFonts w:ascii="Times New Roman" w:hAnsi="Times New Roman" w:cs="Times New Roman"/>
          <w:sz w:val="28"/>
          <w:szCs w:val="28"/>
        </w:rPr>
        <w:t xml:space="preserve"> о порядке выплаты дополнительной оплаты труда (вознаграждения) членам территориальной и участковых избирательных комиссий на период подготовки и проведения </w:t>
      </w:r>
      <w:proofErr w:type="gramStart"/>
      <w:r w:rsidRPr="00802F2B">
        <w:rPr>
          <w:rFonts w:ascii="Times New Roman" w:hAnsi="Times New Roman" w:cs="Times New Roman"/>
          <w:sz w:val="28"/>
          <w:szCs w:val="28"/>
        </w:rPr>
        <w:t>выборов депутатов Совета депутатов муниципальных образований городских</w:t>
      </w:r>
      <w:proofErr w:type="gramEnd"/>
      <w:r w:rsidRPr="00802F2B">
        <w:rPr>
          <w:rFonts w:ascii="Times New Roman" w:hAnsi="Times New Roman" w:cs="Times New Roman"/>
          <w:sz w:val="28"/>
          <w:szCs w:val="28"/>
        </w:rPr>
        <w:t xml:space="preserve"> и сельских поселений муниципального образования Приозерский муниципального района Ленинградской </w:t>
      </w:r>
      <w:r w:rsidR="005127A2">
        <w:rPr>
          <w:rFonts w:ascii="Times New Roman" w:hAnsi="Times New Roman" w:cs="Times New Roman"/>
          <w:sz w:val="28"/>
          <w:szCs w:val="28"/>
        </w:rPr>
        <w:t>области четвертого созыва 08</w:t>
      </w:r>
      <w:r w:rsidRPr="00031A8B">
        <w:rPr>
          <w:rFonts w:ascii="Times New Roman" w:hAnsi="Times New Roman" w:cs="Times New Roman"/>
          <w:sz w:val="28"/>
          <w:szCs w:val="28"/>
        </w:rPr>
        <w:t xml:space="preserve"> сентября 2019 года</w:t>
      </w:r>
    </w:p>
    <w:p w:rsidR="004D4C9F" w:rsidRDefault="004D4C9F" w:rsidP="004D4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C9F" w:rsidRDefault="004D4C9F" w:rsidP="004D4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1EB4" w:rsidRPr="002602AE" w:rsidRDefault="00431EB4" w:rsidP="00431EB4">
      <w:pPr>
        <w:pStyle w:val="aa"/>
        <w:numPr>
          <w:ilvl w:val="0"/>
          <w:numId w:val="2"/>
        </w:numPr>
        <w:spacing w:after="0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2AE">
        <w:rPr>
          <w:rFonts w:ascii="Times New Roman" w:hAnsi="Times New Roman" w:cs="Times New Roman"/>
          <w:sz w:val="28"/>
          <w:szCs w:val="28"/>
        </w:rPr>
        <w:t>В соответствии с пунктом 17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пунктом 1 части 2 статьи 43 областного закона от 15 марта 2012 года № 20-ОЗ «О муниципальных выборах в Ленинградской области» членам избирательных комиссий 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02AE">
        <w:rPr>
          <w:rFonts w:ascii="Times New Roman" w:hAnsi="Times New Roman" w:cs="Times New Roman"/>
          <w:sz w:val="28"/>
          <w:szCs w:val="28"/>
        </w:rPr>
        <w:t xml:space="preserve"> </w:t>
      </w:r>
      <w:r w:rsidRPr="00717389">
        <w:rPr>
          <w:rFonts w:ascii="Times New Roman" w:hAnsi="Times New Roman" w:cs="Times New Roman"/>
          <w:sz w:val="28"/>
          <w:szCs w:val="28"/>
        </w:rPr>
        <w:t>работающим в комиссии</w:t>
      </w:r>
      <w:proofErr w:type="gramEnd"/>
      <w:r w:rsidRPr="00717389">
        <w:rPr>
          <w:rFonts w:ascii="Times New Roman" w:hAnsi="Times New Roman" w:cs="Times New Roman"/>
          <w:sz w:val="28"/>
          <w:szCs w:val="28"/>
        </w:rPr>
        <w:t xml:space="preserve"> не на постоянной (штатной) основе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02AE">
        <w:rPr>
          <w:rFonts w:ascii="Times New Roman" w:hAnsi="Times New Roman" w:cs="Times New Roman"/>
          <w:sz w:val="28"/>
          <w:szCs w:val="28"/>
        </w:rPr>
        <w:t xml:space="preserve">может производиться дополнительная оплата труда (вознаграждение) за работу в избирательной комиссии в период подготовки и проведения муниципальных выборов. Порядок и размеры </w:t>
      </w:r>
      <w:r w:rsidRPr="001A3C33">
        <w:rPr>
          <w:rFonts w:ascii="Times New Roman" w:hAnsi="Times New Roman" w:cs="Times New Roman"/>
          <w:sz w:val="28"/>
          <w:szCs w:val="28"/>
        </w:rPr>
        <w:t>выплаты дополнительной оплаты труда (вознаграждения) устанавливаются территориальной избирательной комиссией с полномочиями избирательных комиссий муниципального образования (дале</w:t>
      </w:r>
      <w:proofErr w:type="gramStart"/>
      <w:r w:rsidRPr="001A3C33">
        <w:rPr>
          <w:rFonts w:ascii="Times New Roman" w:hAnsi="Times New Roman" w:cs="Times New Roman"/>
          <w:sz w:val="28"/>
          <w:szCs w:val="28"/>
        </w:rPr>
        <w:t>е</w:t>
      </w:r>
      <w:r w:rsidRPr="002602A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602AE">
        <w:rPr>
          <w:rFonts w:ascii="Times New Roman" w:hAnsi="Times New Roman" w:cs="Times New Roman"/>
          <w:sz w:val="28"/>
          <w:szCs w:val="28"/>
        </w:rPr>
        <w:t xml:space="preserve"> избирательная комиссия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2AE">
        <w:rPr>
          <w:rFonts w:ascii="Times New Roman" w:hAnsi="Times New Roman" w:cs="Times New Roman"/>
          <w:sz w:val="28"/>
          <w:szCs w:val="28"/>
        </w:rPr>
        <w:t>за счет и в пределах средств, выделенных на проведение выборов.</w:t>
      </w:r>
    </w:p>
    <w:p w:rsidR="00431EB4" w:rsidRDefault="00431EB4" w:rsidP="00431EB4">
      <w:pPr>
        <w:pStyle w:val="aa"/>
        <w:numPr>
          <w:ilvl w:val="0"/>
          <w:numId w:val="2"/>
        </w:numPr>
        <w:spacing w:after="0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2602AE">
        <w:rPr>
          <w:rFonts w:ascii="Times New Roman" w:hAnsi="Times New Roman" w:cs="Times New Roman"/>
          <w:sz w:val="28"/>
          <w:szCs w:val="28"/>
        </w:rPr>
        <w:t xml:space="preserve">Размер дополнительной оплаты труда </w:t>
      </w:r>
      <w:r>
        <w:rPr>
          <w:rFonts w:ascii="Times New Roman" w:hAnsi="Times New Roman" w:cs="Times New Roman"/>
          <w:sz w:val="28"/>
          <w:szCs w:val="28"/>
        </w:rPr>
        <w:t xml:space="preserve">(вознаграждения) </w:t>
      </w:r>
      <w:r w:rsidRPr="002602AE">
        <w:rPr>
          <w:rFonts w:ascii="Times New Roman" w:hAnsi="Times New Roman" w:cs="Times New Roman"/>
          <w:sz w:val="28"/>
          <w:szCs w:val="28"/>
        </w:rPr>
        <w:t>членам избирательных комиссий устанавливается за один час работы в комиссии.</w:t>
      </w:r>
    </w:p>
    <w:p w:rsidR="00431EB4" w:rsidRPr="00C775D2" w:rsidRDefault="00431EB4" w:rsidP="00431EB4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775D2">
        <w:rPr>
          <w:rFonts w:ascii="Times New Roman" w:hAnsi="Times New Roman" w:cs="Times New Roman"/>
          <w:sz w:val="28"/>
          <w:szCs w:val="28"/>
        </w:rPr>
        <w:t xml:space="preserve">Дополнительная оплата труда (вознаграждение) члену территориальной избирательной комиссии, члену участковой избирательной комиссии, </w:t>
      </w:r>
      <w:proofErr w:type="gramStart"/>
      <w:r w:rsidRPr="00C775D2">
        <w:rPr>
          <w:rFonts w:ascii="Times New Roman" w:hAnsi="Times New Roman" w:cs="Times New Roman"/>
          <w:sz w:val="28"/>
          <w:szCs w:val="28"/>
        </w:rPr>
        <w:t>работающим</w:t>
      </w:r>
      <w:proofErr w:type="gramEnd"/>
      <w:r w:rsidRPr="00C775D2">
        <w:rPr>
          <w:rFonts w:ascii="Times New Roman" w:hAnsi="Times New Roman" w:cs="Times New Roman"/>
          <w:sz w:val="28"/>
          <w:szCs w:val="28"/>
        </w:rPr>
        <w:t xml:space="preserve"> в комиссии не на постоянной (штатной) основе (Д), состоит из следующих выплат:</w:t>
      </w:r>
    </w:p>
    <w:p w:rsidR="00431EB4" w:rsidRPr="00C775D2" w:rsidRDefault="00431EB4" w:rsidP="00431EB4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7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C775D2">
        <w:rPr>
          <w:rFonts w:ascii="Calibri" w:eastAsia="Times New Roman" w:hAnsi="Calibri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1095375" cy="285750"/>
            <wp:effectExtent l="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5D2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431EB4" w:rsidRPr="00C775D2" w:rsidRDefault="00431EB4" w:rsidP="00431EB4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75D2">
        <w:rPr>
          <w:rFonts w:ascii="Times New Roman" w:hAnsi="Times New Roman" w:cs="Times New Roman"/>
          <w:sz w:val="28"/>
          <w:szCs w:val="28"/>
        </w:rPr>
        <w:t xml:space="preserve"> где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" cy="333375"/>
            <wp:effectExtent l="0" t="0" r="3810" b="9525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775D2">
        <w:rPr>
          <w:rFonts w:ascii="Times New Roman" w:hAnsi="Times New Roman" w:cs="Times New Roman"/>
          <w:sz w:val="28"/>
          <w:szCs w:val="28"/>
        </w:rPr>
        <w:t xml:space="preserve">  –  дополнительная оплата труда (вознаграждение) за фактически отработанное в комиссии время за весь период избирательной кампании, рассчитываемая по формуле:</w:t>
      </w:r>
    </w:p>
    <w:p w:rsidR="00431EB4" w:rsidRPr="00C775D2" w:rsidRDefault="00431EB4" w:rsidP="00431EB4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775D2">
        <w:rPr>
          <w:rFonts w:ascii="Times New Roman" w:hAnsi="Times New Roman" w:cs="Times New Roman"/>
          <w:sz w:val="28"/>
          <w:szCs w:val="28"/>
        </w:rPr>
        <w:t xml:space="preserve">  </w:t>
      </w:r>
      <w:r w:rsidRPr="00C775D2">
        <w:rPr>
          <w:rFonts w:ascii="Calibri" w:eastAsia="Times New Roman" w:hAnsi="Calibri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333625" cy="285750"/>
            <wp:effectExtent l="0" t="0" r="0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5D2">
        <w:rPr>
          <w:rFonts w:ascii="Times New Roman" w:hAnsi="Times New Roman" w:cs="Times New Roman"/>
          <w:sz w:val="28"/>
          <w:szCs w:val="28"/>
        </w:rPr>
        <w:t>,</w:t>
      </w:r>
    </w:p>
    <w:p w:rsidR="00431EB4" w:rsidRPr="00C775D2" w:rsidRDefault="00431EB4" w:rsidP="00431EB4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75D2">
        <w:rPr>
          <w:rFonts w:ascii="Times New Roman" w:hAnsi="Times New Roman" w:cs="Times New Roman"/>
          <w:sz w:val="28"/>
          <w:szCs w:val="28"/>
        </w:rPr>
        <w:t xml:space="preserve">где  </w:t>
      </w:r>
      <w:r w:rsidRPr="00C775D2">
        <w:rPr>
          <w:rFonts w:ascii="Calibri" w:eastAsia="Times New Roman" w:hAnsi="Calibri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95275" cy="219075"/>
            <wp:effectExtent l="0" t="0" r="9525" b="9525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5D2">
        <w:rPr>
          <w:rFonts w:ascii="Times New Roman" w:hAnsi="Times New Roman" w:cs="Times New Roman"/>
          <w:sz w:val="28"/>
          <w:szCs w:val="28"/>
        </w:rPr>
        <w:t xml:space="preserve"> – размер дополнительной оплаты труда (вознаграждения) члену комиссии, работающему в ней не на постоянной (штатной) основе, за один час работы,  утвержденный постановлением </w:t>
      </w: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C775D2">
        <w:rPr>
          <w:rFonts w:ascii="Times New Roman" w:hAnsi="Times New Roman" w:cs="Times New Roman"/>
          <w:sz w:val="28"/>
          <w:szCs w:val="28"/>
        </w:rPr>
        <w:t>;</w:t>
      </w:r>
    </w:p>
    <w:p w:rsidR="00431EB4" w:rsidRDefault="00431EB4" w:rsidP="00431EB4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75D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775D2">
        <w:rPr>
          <w:rFonts w:ascii="Calibri" w:eastAsia="Times New Roman" w:hAnsi="Calibri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28600" cy="257175"/>
            <wp:effectExtent l="0" t="0" r="0" b="9525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5D2">
        <w:rPr>
          <w:rFonts w:ascii="Calibri" w:eastAsia="Times New Roman" w:hAnsi="Calibri" w:cs="Times New Roman"/>
          <w:sz w:val="28"/>
          <w:szCs w:val="28"/>
        </w:rPr>
        <w:t> </w:t>
      </w:r>
      <w:r w:rsidRPr="00C775D2">
        <w:rPr>
          <w:rFonts w:ascii="Times New Roman" w:hAnsi="Times New Roman" w:cs="Times New Roman"/>
          <w:sz w:val="28"/>
          <w:szCs w:val="28"/>
        </w:rPr>
        <w:t xml:space="preserve">  – количество часов, отработанн</w:t>
      </w:r>
      <w:r>
        <w:rPr>
          <w:rFonts w:ascii="Times New Roman" w:hAnsi="Times New Roman" w:cs="Times New Roman"/>
          <w:sz w:val="28"/>
          <w:szCs w:val="28"/>
        </w:rPr>
        <w:t xml:space="preserve">ых членом комиссии в будние </w:t>
      </w:r>
      <w:r w:rsidRPr="00FE1EEC">
        <w:rPr>
          <w:rFonts w:ascii="Times New Roman" w:hAnsi="Times New Roman" w:cs="Times New Roman"/>
          <w:sz w:val="28"/>
          <w:szCs w:val="28"/>
        </w:rPr>
        <w:t>дни;</w:t>
      </w:r>
      <w:r w:rsidRPr="00C77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EB4" w:rsidRPr="00C775D2" w:rsidRDefault="00431EB4" w:rsidP="00431EB4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75D2">
        <w:rPr>
          <w:rFonts w:ascii="Times New Roman" w:hAnsi="Times New Roman" w:cs="Times New Roman"/>
          <w:sz w:val="28"/>
          <w:szCs w:val="28"/>
        </w:rPr>
        <w:t xml:space="preserve"> </w:t>
      </w:r>
      <w:r w:rsidRPr="00C775D2">
        <w:rPr>
          <w:rFonts w:ascii="Calibri" w:eastAsia="Times New Roman" w:hAnsi="Calibri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38125" cy="238125"/>
            <wp:effectExtent l="0" t="0" r="9525" b="9525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5D2">
        <w:rPr>
          <w:rFonts w:ascii="Times New Roman" w:hAnsi="Times New Roman" w:cs="Times New Roman"/>
          <w:sz w:val="28"/>
          <w:szCs w:val="28"/>
        </w:rPr>
        <w:t xml:space="preserve"> – количество часов, отработанных членом комиссии, субботние и воскресные дни (в том числе в день голосования</w:t>
      </w:r>
      <w:r w:rsidRPr="00FE1EEC">
        <w:t xml:space="preserve"> </w:t>
      </w:r>
      <w:r>
        <w:rPr>
          <w:rFonts w:ascii="Times New Roman" w:hAnsi="Times New Roman" w:cs="Times New Roman"/>
          <w:sz w:val="28"/>
          <w:szCs w:val="28"/>
        </w:rPr>
        <w:t>в ночное время с 22.00 до 6.00</w:t>
      </w:r>
      <w:r w:rsidRPr="00C775D2">
        <w:rPr>
          <w:rFonts w:ascii="Times New Roman" w:hAnsi="Times New Roman" w:cs="Times New Roman"/>
          <w:sz w:val="28"/>
          <w:szCs w:val="28"/>
        </w:rPr>
        <w:t>), нерабочие праздничные дни;</w:t>
      </w:r>
    </w:p>
    <w:p w:rsidR="00431EB4" w:rsidRPr="00C775D2" w:rsidRDefault="00431EB4" w:rsidP="00431EB4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75D2">
        <w:rPr>
          <w:rFonts w:ascii="Times New Roman" w:hAnsi="Times New Roman" w:cs="Times New Roman"/>
          <w:sz w:val="28"/>
          <w:szCs w:val="28"/>
        </w:rPr>
        <w:t xml:space="preserve">   </w:t>
      </w:r>
      <w:r w:rsidRPr="00C775D2">
        <w:rPr>
          <w:rFonts w:ascii="Calibri" w:eastAsia="Times New Roman" w:hAnsi="Calibri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38125" cy="219075"/>
            <wp:effectExtent l="0" t="0" r="9525" b="9525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5D2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C775D2">
        <w:rPr>
          <w:rFonts w:ascii="Times New Roman" w:hAnsi="Times New Roman" w:cs="Times New Roman"/>
          <w:sz w:val="28"/>
          <w:szCs w:val="28"/>
        </w:rPr>
        <w:t xml:space="preserve"> – дополнительная оплата труда (вознаграждение) за активную работу по подготовке и проведению выборов, рассчитываемая по формуле:</w:t>
      </w:r>
    </w:p>
    <w:p w:rsidR="00431EB4" w:rsidRPr="00C775D2" w:rsidRDefault="00431EB4" w:rsidP="00431EB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75D2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1066800" cy="257175"/>
            <wp:effectExtent l="0" t="0" r="0" b="9525"/>
            <wp:docPr id="1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</w:p>
    <w:p w:rsidR="00431EB4" w:rsidRDefault="00431EB4" w:rsidP="00431EB4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75D2">
        <w:rPr>
          <w:rFonts w:ascii="Times New Roman" w:hAnsi="Times New Roman" w:cs="Times New Roman"/>
          <w:sz w:val="28"/>
          <w:szCs w:val="28"/>
        </w:rPr>
        <w:t xml:space="preserve">где   </w:t>
      </w:r>
      <w:r w:rsidRPr="00C775D2">
        <w:rPr>
          <w:rFonts w:ascii="Calibri" w:eastAsia="Times New Roman" w:hAnsi="Calibri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71450" cy="209550"/>
            <wp:effectExtent l="0" t="0" r="0" b="0"/>
            <wp:docPr id="1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5D2">
        <w:rPr>
          <w:rFonts w:ascii="Times New Roman" w:hAnsi="Times New Roman" w:cs="Times New Roman"/>
          <w:sz w:val="28"/>
          <w:szCs w:val="28"/>
        </w:rPr>
        <w:t>– ведомственный коэффициент, размер которого не должен превышать 1,5 (</w:t>
      </w:r>
      <w:r w:rsidRPr="00C775D2">
        <w:rPr>
          <w:rFonts w:ascii="Calibri" w:eastAsia="Times New Roman" w:hAnsi="Calibri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676275" cy="200025"/>
            <wp:effectExtent l="0" t="0" r="9525" b="9525"/>
            <wp:docPr id="1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775D2">
        <w:rPr>
          <w:rFonts w:ascii="Times New Roman" w:hAnsi="Times New Roman" w:cs="Times New Roman"/>
          <w:sz w:val="28"/>
          <w:szCs w:val="28"/>
        </w:rPr>
        <w:t>.</w:t>
      </w:r>
    </w:p>
    <w:p w:rsidR="00431EB4" w:rsidRDefault="00431EB4" w:rsidP="00431EB4">
      <w:pPr>
        <w:pStyle w:val="aa"/>
        <w:spacing w:after="0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труда за работу в комиссии в ночное время (с 22-00 до 6-00), субботние, воскресные (в том числе в день голосования), нерабочие праздничные дни производится двойном размере за счет и в пределах средств, выделенных соответствующей комиссии на дополнительную оплату труда (вознаграждение).</w:t>
      </w:r>
    </w:p>
    <w:p w:rsidR="00431EB4" w:rsidRDefault="00431EB4" w:rsidP="00431EB4">
      <w:pPr>
        <w:pStyle w:val="aa"/>
        <w:spacing w:after="0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оплата труда (вознаграждение) членам избирательных комиссий с правом решающего голоса, работающих в </w:t>
      </w:r>
      <w:r w:rsidRPr="008826BF">
        <w:rPr>
          <w:rFonts w:ascii="Times New Roman" w:hAnsi="Times New Roman" w:cs="Times New Roman"/>
          <w:sz w:val="28"/>
          <w:szCs w:val="28"/>
        </w:rPr>
        <w:t>комиссиях не на постоянной (штатной)</w:t>
      </w:r>
      <w:r>
        <w:rPr>
          <w:rFonts w:ascii="Times New Roman" w:hAnsi="Times New Roman" w:cs="Times New Roman"/>
          <w:sz w:val="28"/>
          <w:szCs w:val="28"/>
        </w:rPr>
        <w:t xml:space="preserve"> основе, оплачивается на основании сведений о фактически отработанном времени членов избирательной комиссии.</w:t>
      </w:r>
    </w:p>
    <w:p w:rsidR="00431EB4" w:rsidRDefault="00431EB4" w:rsidP="00431EB4">
      <w:pPr>
        <w:pStyle w:val="aa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Избирательные комиссии ежемесячно ведут учет сведений о фактически отработанном времени, за которое выплачивается дополнительная оплата труда (вознаграждение), по форме согласно приложению № 2 к настоящему Положению. </w:t>
      </w:r>
    </w:p>
    <w:p w:rsidR="00431EB4" w:rsidRDefault="00431EB4" w:rsidP="00431EB4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45CB">
        <w:rPr>
          <w:rFonts w:ascii="Times New Roman" w:hAnsi="Times New Roman" w:cs="Times New Roman"/>
          <w:sz w:val="28"/>
          <w:szCs w:val="28"/>
        </w:rPr>
        <w:t>Каждый член избирательной комиссии должен быть ознакомлен под роспись с данными, содержащимися в графике работы членов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119F3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119F3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F645CB">
        <w:rPr>
          <w:rFonts w:ascii="Times New Roman" w:hAnsi="Times New Roman" w:cs="Times New Roman"/>
          <w:sz w:val="28"/>
          <w:szCs w:val="28"/>
        </w:rPr>
        <w:t xml:space="preserve"> в сведениях о фактически отработанном времени</w:t>
      </w:r>
      <w:r w:rsidRPr="008119F3">
        <w:t xml:space="preserve"> </w:t>
      </w:r>
      <w:r w:rsidRPr="008119F3">
        <w:rPr>
          <w:rFonts w:ascii="Times New Roman" w:hAnsi="Times New Roman" w:cs="Times New Roman"/>
          <w:sz w:val="28"/>
          <w:szCs w:val="28"/>
        </w:rPr>
        <w:t xml:space="preserve">по форме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119F3">
        <w:rPr>
          <w:rFonts w:ascii="Times New Roman" w:hAnsi="Times New Roman" w:cs="Times New Roman"/>
          <w:sz w:val="28"/>
          <w:szCs w:val="28"/>
        </w:rPr>
        <w:t>согласно приложению № 2 к настоящему Положению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645CB">
        <w:rPr>
          <w:rFonts w:ascii="Times New Roman" w:hAnsi="Times New Roman" w:cs="Times New Roman"/>
          <w:sz w:val="28"/>
          <w:szCs w:val="28"/>
        </w:rPr>
        <w:t>.</w:t>
      </w:r>
    </w:p>
    <w:p w:rsidR="00431EB4" w:rsidRDefault="00431EB4" w:rsidP="00431EB4">
      <w:pPr>
        <w:pStyle w:val="aa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0DD">
        <w:rPr>
          <w:rFonts w:ascii="Times New Roman" w:hAnsi="Times New Roman" w:cs="Times New Roman"/>
          <w:sz w:val="28"/>
          <w:szCs w:val="28"/>
        </w:rPr>
        <w:t>Выплата дополнительной оплаты труда (вознаграждения) членам территориальных избирательных комиссий, работающим в комиссии не на постоянной (штатной) основе, членам участковых избирательных комиссий может производиться в безналичной форме путем перечисления денежных средств за работу по подготовке и проведению выборов на счета, открытые им в кредитной организации, в том числе в рамках договоров, заключенных избирательными комиссиями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1EB4" w:rsidRDefault="00431EB4" w:rsidP="00431EB4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F1948">
        <w:rPr>
          <w:rFonts w:ascii="Times New Roman" w:hAnsi="Times New Roman" w:cs="Times New Roman"/>
          <w:sz w:val="28"/>
          <w:szCs w:val="28"/>
        </w:rPr>
        <w:t>Выплата дополнительной оплаты труда (вознаграждения) членам 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194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том числе и в </w:t>
      </w:r>
      <w:r w:rsidRPr="00DF1948">
        <w:rPr>
          <w:rFonts w:ascii="Times New Roman" w:hAnsi="Times New Roman" w:cs="Times New Roman"/>
          <w:sz w:val="28"/>
          <w:szCs w:val="28"/>
        </w:rPr>
        <w:t>безналичной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1948">
        <w:rPr>
          <w:rFonts w:ascii="Times New Roman" w:hAnsi="Times New Roman" w:cs="Times New Roman"/>
          <w:sz w:val="28"/>
          <w:szCs w:val="28"/>
        </w:rPr>
        <w:t xml:space="preserve"> осуществляется вышестоящей территориальной избирательной комиссией по ее решению и в пределах средств, предусмотренных на эти цели в смете расходов территориальной избирательной комиссии за нижестоящие избирательные комиссии. Одновременно со сметой расходов за нижестоящие избирательные комиссии территориальная избирательная комиссия утверждает средства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DF1948">
        <w:rPr>
          <w:rFonts w:ascii="Times New Roman" w:hAnsi="Times New Roman" w:cs="Times New Roman"/>
          <w:sz w:val="28"/>
          <w:szCs w:val="28"/>
        </w:rPr>
        <w:t xml:space="preserve"> бюджета, предусмотренные на выплату дополнительной оплаты труда (вознаграждения) членам участковых избирательных комиссий за работу по подготовке и проведению выборов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19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EB4" w:rsidRDefault="00431EB4" w:rsidP="00431EB4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0E56E9">
        <w:rPr>
          <w:rFonts w:ascii="Times New Roman" w:hAnsi="Times New Roman" w:cs="Times New Roman"/>
          <w:sz w:val="28"/>
          <w:szCs w:val="28"/>
        </w:rPr>
        <w:t>Выписки из решения территориальной избирательной комиссии доводятся до участковых избирательных комиссий для организации работы избирательных комиссий. Составление и утверждение графиков работы членов участковой избирательной комиссии, принятие решения о размерах ведомственных коэффициентов членам участковой избирательной комиссии для выплаты им дополнительной оплаты труда (вознаграждения) за активную работу по подготовке и проведению выборов осуществляется в пределах средств, предусмотренных на выплату дополнительной оплаты труда (вознаграждения) членам участковой избирательной комиссии.</w:t>
      </w:r>
    </w:p>
    <w:p w:rsidR="00431EB4" w:rsidRDefault="00431EB4" w:rsidP="00431EB4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DA17B0">
        <w:rPr>
          <w:rFonts w:ascii="Times New Roman" w:hAnsi="Times New Roman" w:cs="Times New Roman"/>
          <w:sz w:val="28"/>
          <w:szCs w:val="28"/>
        </w:rPr>
        <w:t xml:space="preserve">Для выплаты дополнительной оплаты труда (вознаграждения) членам участковой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(в том числе и </w:t>
      </w:r>
      <w:r w:rsidRPr="00DA17B0">
        <w:rPr>
          <w:rFonts w:ascii="Times New Roman" w:hAnsi="Times New Roman" w:cs="Times New Roman"/>
          <w:sz w:val="28"/>
          <w:szCs w:val="28"/>
        </w:rPr>
        <w:t>в безналичной форме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17B0">
        <w:rPr>
          <w:rFonts w:ascii="Times New Roman" w:hAnsi="Times New Roman" w:cs="Times New Roman"/>
          <w:sz w:val="28"/>
          <w:szCs w:val="28"/>
        </w:rPr>
        <w:t xml:space="preserve"> участковая избирательная комиссия представляет в территориальную избирательную комиссию сведения о фактически отработанном времени членами участковой избирательной комиссии, за которое выплачивается компенсация, дополнительна</w:t>
      </w:r>
      <w:r>
        <w:rPr>
          <w:rFonts w:ascii="Times New Roman" w:hAnsi="Times New Roman" w:cs="Times New Roman"/>
          <w:sz w:val="28"/>
          <w:szCs w:val="28"/>
        </w:rPr>
        <w:t>я оплата труда (вознаграждение)</w:t>
      </w:r>
      <w:r w:rsidRPr="00DA17B0">
        <w:rPr>
          <w:rFonts w:ascii="Times New Roman" w:hAnsi="Times New Roman" w:cs="Times New Roman"/>
          <w:sz w:val="28"/>
          <w:szCs w:val="28"/>
        </w:rPr>
        <w:t>, решение участковой избирательной комиссии о размере ведомственного коэффициента для выплаты дополнительной оплаты труда (вознаграждения) за активную работу по</w:t>
      </w:r>
      <w:proofErr w:type="gramEnd"/>
      <w:r w:rsidRPr="00DA17B0">
        <w:rPr>
          <w:rFonts w:ascii="Times New Roman" w:hAnsi="Times New Roman" w:cs="Times New Roman"/>
          <w:sz w:val="28"/>
          <w:szCs w:val="28"/>
        </w:rPr>
        <w:t xml:space="preserve"> подготовке и проведению выборов, график работы членов участковой избирательной комиссии.</w:t>
      </w:r>
    </w:p>
    <w:p w:rsidR="00431EB4" w:rsidRDefault="00431EB4" w:rsidP="00431EB4">
      <w:pPr>
        <w:pStyle w:val="aa"/>
        <w:numPr>
          <w:ilvl w:val="0"/>
          <w:numId w:val="2"/>
        </w:numPr>
        <w:spacing w:after="0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 избирательных комиссий </w:t>
      </w:r>
      <w:r w:rsidRPr="008826BF">
        <w:rPr>
          <w:rFonts w:ascii="Times New Roman" w:hAnsi="Times New Roman" w:cs="Times New Roman"/>
          <w:sz w:val="28"/>
          <w:szCs w:val="28"/>
        </w:rPr>
        <w:t>с правом решающего голоса, работающих в комиссиях не на постоянной (штатной) основе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2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выплачиваться дополнительная оплата труда (вознаграждение) за активную работу в период подготовки и проведения выборов.</w:t>
      </w:r>
    </w:p>
    <w:p w:rsidR="00431EB4" w:rsidRDefault="00431EB4" w:rsidP="00431EB4">
      <w:pPr>
        <w:pStyle w:val="aa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оплата труда (вознаграждение) за активную работу председателям территориальной и участковых избирательных комиссий</w:t>
      </w:r>
      <w:r w:rsidRPr="008826BF">
        <w:rPr>
          <w:rFonts w:ascii="Times New Roman" w:hAnsi="Times New Roman" w:cs="Times New Roman"/>
          <w:sz w:val="28"/>
          <w:szCs w:val="28"/>
        </w:rPr>
        <w:t>, работающих в комиссиях не на постоянной (штатной) основе</w:t>
      </w:r>
      <w:r>
        <w:rPr>
          <w:rFonts w:ascii="Times New Roman" w:hAnsi="Times New Roman" w:cs="Times New Roman"/>
          <w:sz w:val="28"/>
          <w:szCs w:val="28"/>
        </w:rPr>
        <w:t>, выплачивается на основании решения территориальной избирательной комиссии Приозерского муниципального района за счет средств, выделенных</w:t>
      </w:r>
      <w:r w:rsidRPr="002104C2">
        <w:t xml:space="preserve"> </w:t>
      </w:r>
      <w:r w:rsidRPr="002104C2">
        <w:rPr>
          <w:rFonts w:ascii="Times New Roman" w:hAnsi="Times New Roman" w:cs="Times New Roman"/>
          <w:sz w:val="28"/>
          <w:szCs w:val="28"/>
        </w:rPr>
        <w:t>на подготовку и проведение выборов.</w:t>
      </w:r>
    </w:p>
    <w:p w:rsidR="00431EB4" w:rsidRPr="00760CD2" w:rsidRDefault="00431EB4" w:rsidP="00431EB4">
      <w:pPr>
        <w:pStyle w:val="aa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Дополнительная оплата труда (вознаграждение) за активную работу председателям участковых избирательных комиссий</w:t>
      </w:r>
      <w:r w:rsidRPr="008826BF">
        <w:rPr>
          <w:rFonts w:ascii="Times New Roman" w:hAnsi="Times New Roman" w:cs="Times New Roman"/>
          <w:sz w:val="28"/>
          <w:szCs w:val="28"/>
        </w:rPr>
        <w:t>, работающих в комиссиях не на постоянной (штатной) основе</w:t>
      </w:r>
      <w:r>
        <w:rPr>
          <w:rFonts w:ascii="Times New Roman" w:hAnsi="Times New Roman" w:cs="Times New Roman"/>
          <w:sz w:val="28"/>
          <w:szCs w:val="28"/>
        </w:rPr>
        <w:t xml:space="preserve">, выплачивается после сдачи ими в территориальную избирательную комиссию Приозерского муниципального района отчетов о поступлении и расходовании средств, выделенных на подготовку и проведение выборов депутатов Совета депутатов муниципальных образований городских и сельских поселений муниципального </w:t>
      </w:r>
      <w:r w:rsidRPr="00760CD2">
        <w:rPr>
          <w:rFonts w:ascii="Times New Roman" w:hAnsi="Times New Roman" w:cs="Times New Roman"/>
          <w:sz w:val="28"/>
          <w:szCs w:val="28"/>
        </w:rPr>
        <w:t>образования Приозерский муниципальный район Ленинградской области четвертого созыва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579">
        <w:rPr>
          <w:rFonts w:ascii="Times New Roman" w:hAnsi="Times New Roman" w:cs="Times New Roman"/>
          <w:sz w:val="28"/>
          <w:szCs w:val="28"/>
        </w:rPr>
        <w:t>в пределах средств, предусмотренных на эти цели в смете расходов территориальной избирательной комиссии за нижестоящие избирательные комиссии</w:t>
      </w:r>
      <w:bookmarkStart w:id="0" w:name="_GoBack"/>
      <w:bookmarkEnd w:id="0"/>
      <w:r w:rsidRPr="00760CD2">
        <w:rPr>
          <w:rFonts w:ascii="Times New Roman" w:hAnsi="Times New Roman" w:cs="Times New Roman"/>
          <w:sz w:val="28"/>
          <w:szCs w:val="28"/>
        </w:rPr>
        <w:t>.</w:t>
      </w:r>
    </w:p>
    <w:p w:rsidR="00431EB4" w:rsidRDefault="00431EB4" w:rsidP="00431EB4">
      <w:pPr>
        <w:pStyle w:val="aa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CD2">
        <w:rPr>
          <w:rFonts w:ascii="Times New Roman" w:hAnsi="Times New Roman" w:cs="Times New Roman"/>
          <w:sz w:val="28"/>
          <w:szCs w:val="28"/>
        </w:rPr>
        <w:t>Решение о размере ведомственного коэффициента для выплаты</w:t>
      </w:r>
      <w:r w:rsidRPr="00B36096">
        <w:rPr>
          <w:rFonts w:ascii="Times New Roman" w:hAnsi="Times New Roman" w:cs="Times New Roman"/>
          <w:sz w:val="28"/>
          <w:szCs w:val="28"/>
        </w:rPr>
        <w:t xml:space="preserve"> дополнительной оплаты труда (вознаграждения) за активную работу по подготовке и проведению выборов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председателям территориальной и участковых </w:t>
      </w:r>
      <w:r w:rsidRPr="00B3609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ых комиссий</w:t>
      </w:r>
      <w:r w:rsidRPr="00B36096">
        <w:rPr>
          <w:rFonts w:ascii="Times New Roman" w:hAnsi="Times New Roman" w:cs="Times New Roman"/>
          <w:sz w:val="28"/>
          <w:szCs w:val="28"/>
        </w:rPr>
        <w:t>, работающих в комиссиях не на постоянной (штатной) основе,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096">
        <w:rPr>
          <w:rFonts w:ascii="Times New Roman" w:hAnsi="Times New Roman" w:cs="Times New Roman"/>
          <w:sz w:val="28"/>
          <w:szCs w:val="28"/>
        </w:rPr>
        <w:t xml:space="preserve">принимается после дня голосования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территориальной</w:t>
      </w:r>
      <w:r w:rsidRPr="00B36096">
        <w:rPr>
          <w:rFonts w:ascii="Times New Roman" w:hAnsi="Times New Roman" w:cs="Times New Roman"/>
          <w:sz w:val="28"/>
          <w:szCs w:val="28"/>
        </w:rPr>
        <w:t xml:space="preserve"> избирательной комиссией. Выплата дополнительной оплаты труда (вознаграждения) за активную работу по подготовке и проведению </w:t>
      </w:r>
      <w:proofErr w:type="gramStart"/>
      <w:r w:rsidRPr="00B36096">
        <w:rPr>
          <w:rFonts w:ascii="Times New Roman" w:hAnsi="Times New Roman" w:cs="Times New Roman"/>
          <w:sz w:val="28"/>
          <w:szCs w:val="28"/>
        </w:rPr>
        <w:t>выборов</w:t>
      </w:r>
      <w:proofErr w:type="gramEnd"/>
      <w:r w:rsidRPr="00B36096">
        <w:rPr>
          <w:rFonts w:ascii="Times New Roman" w:hAnsi="Times New Roman" w:cs="Times New Roman"/>
          <w:sz w:val="28"/>
          <w:szCs w:val="28"/>
        </w:rPr>
        <w:t xml:space="preserve"> указанным </w:t>
      </w:r>
      <w:r>
        <w:rPr>
          <w:rFonts w:ascii="Times New Roman" w:hAnsi="Times New Roman" w:cs="Times New Roman"/>
          <w:sz w:val="28"/>
          <w:szCs w:val="28"/>
        </w:rPr>
        <w:t>председателям</w:t>
      </w:r>
      <w:r w:rsidRPr="00B36096">
        <w:rPr>
          <w:rFonts w:ascii="Times New Roman" w:hAnsi="Times New Roman" w:cs="Times New Roman"/>
          <w:sz w:val="28"/>
          <w:szCs w:val="28"/>
        </w:rPr>
        <w:t xml:space="preserve"> избирательных комиссий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B36096">
        <w:rPr>
          <w:rFonts w:ascii="Times New Roman" w:hAnsi="Times New Roman" w:cs="Times New Roman"/>
          <w:sz w:val="28"/>
          <w:szCs w:val="28"/>
        </w:rPr>
        <w:t>избирательной комиссией.</w:t>
      </w:r>
    </w:p>
    <w:p w:rsidR="00431EB4" w:rsidRDefault="00431EB4" w:rsidP="00431EB4">
      <w:pPr>
        <w:pStyle w:val="aa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оплата труда (вознаграждение) за активную работу членам избирательных комиссий с правом решающего голоса, </w:t>
      </w:r>
      <w:r w:rsidRPr="00092AD1">
        <w:rPr>
          <w:rFonts w:ascii="Times New Roman" w:hAnsi="Times New Roman" w:cs="Times New Roman"/>
          <w:sz w:val="28"/>
          <w:szCs w:val="28"/>
        </w:rPr>
        <w:t>работающих в комиссиях не на постоянной (штатной) основе</w:t>
      </w:r>
      <w:r>
        <w:rPr>
          <w:rFonts w:ascii="Times New Roman" w:hAnsi="Times New Roman" w:cs="Times New Roman"/>
          <w:sz w:val="28"/>
          <w:szCs w:val="28"/>
        </w:rPr>
        <w:t xml:space="preserve"> выплачивается </w:t>
      </w:r>
      <w:r w:rsidRPr="00092AD1">
        <w:rPr>
          <w:rFonts w:ascii="Times New Roman" w:hAnsi="Times New Roman" w:cs="Times New Roman"/>
          <w:sz w:val="28"/>
          <w:szCs w:val="28"/>
        </w:rPr>
        <w:t xml:space="preserve"> </w:t>
      </w:r>
      <w:r w:rsidRPr="00042C95">
        <w:rPr>
          <w:rFonts w:ascii="Times New Roman" w:hAnsi="Times New Roman" w:cs="Times New Roman"/>
          <w:sz w:val="28"/>
          <w:szCs w:val="28"/>
        </w:rPr>
        <w:t>в пределах средств, предусмотренных на эти цели в смете расходов территориальной избирательной комиссии за ниж</w:t>
      </w:r>
      <w:r>
        <w:rPr>
          <w:rFonts w:ascii="Times New Roman" w:hAnsi="Times New Roman" w:cs="Times New Roman"/>
          <w:sz w:val="28"/>
          <w:szCs w:val="28"/>
        </w:rPr>
        <w:t>естоящие избирательные комиссии.</w:t>
      </w:r>
    </w:p>
    <w:p w:rsidR="00431EB4" w:rsidRDefault="00431EB4" w:rsidP="00431EB4">
      <w:pPr>
        <w:pStyle w:val="aa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096">
        <w:rPr>
          <w:rFonts w:ascii="Times New Roman" w:hAnsi="Times New Roman" w:cs="Times New Roman"/>
          <w:sz w:val="28"/>
          <w:szCs w:val="28"/>
        </w:rPr>
        <w:t>Решение о размере ведомственного коэффициента для выплаты дополнительной оплаты труда (вознаграждения) за активную работу по подготовке и проведению выборов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096">
        <w:rPr>
          <w:rFonts w:ascii="Times New Roman" w:hAnsi="Times New Roman" w:cs="Times New Roman"/>
          <w:sz w:val="28"/>
          <w:szCs w:val="28"/>
        </w:rPr>
        <w:t>членам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096">
        <w:rPr>
          <w:rFonts w:ascii="Times New Roman" w:hAnsi="Times New Roman" w:cs="Times New Roman"/>
          <w:sz w:val="28"/>
          <w:szCs w:val="28"/>
        </w:rPr>
        <w:t>с правом решающего голоса, работающих в комиссиях не на постоянной (штатной) основе,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096">
        <w:rPr>
          <w:rFonts w:ascii="Times New Roman" w:hAnsi="Times New Roman" w:cs="Times New Roman"/>
          <w:sz w:val="28"/>
          <w:szCs w:val="28"/>
        </w:rPr>
        <w:t xml:space="preserve">принимается после дня голосования соответствующей избирательной комиссией. </w:t>
      </w:r>
    </w:p>
    <w:p w:rsidR="00431EB4" w:rsidRDefault="00431EB4" w:rsidP="00431EB4">
      <w:pPr>
        <w:pStyle w:val="aa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ведомственного коэффициента за работу в период избирательной кампании для выплаты дополнительной оплаты труда (вознаграждения) за активную работу члену избирательной комиссии не должен превышать 1,5 от суммы дополнительной оплаты труда (вознаграждения), выплаченной ему за фактически отработанное в комиссии время.</w:t>
      </w:r>
    </w:p>
    <w:p w:rsidR="00431EB4" w:rsidRDefault="00431EB4" w:rsidP="00431EB4">
      <w:pPr>
        <w:pStyle w:val="aa"/>
        <w:numPr>
          <w:ilvl w:val="0"/>
          <w:numId w:val="2"/>
        </w:numPr>
        <w:spacing w:after="0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260D34">
        <w:rPr>
          <w:rFonts w:ascii="Times New Roman" w:hAnsi="Times New Roman" w:cs="Times New Roman"/>
          <w:sz w:val="28"/>
          <w:szCs w:val="28"/>
        </w:rPr>
        <w:t xml:space="preserve">Дополнительная оплата труда (вознаграждение) членам участковых избирательных комиссий </w:t>
      </w:r>
      <w:r w:rsidRPr="00491662">
        <w:rPr>
          <w:rFonts w:ascii="Times New Roman" w:hAnsi="Times New Roman" w:cs="Times New Roman"/>
          <w:sz w:val="28"/>
          <w:szCs w:val="28"/>
        </w:rPr>
        <w:t>с правом решающего голоса, работающих в комиссиях не на постоянной (штатной) основе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1662">
        <w:rPr>
          <w:rFonts w:ascii="Times New Roman" w:hAnsi="Times New Roman" w:cs="Times New Roman"/>
          <w:sz w:val="28"/>
          <w:szCs w:val="28"/>
        </w:rPr>
        <w:t xml:space="preserve"> </w:t>
      </w:r>
      <w:r w:rsidRPr="00260D34">
        <w:rPr>
          <w:rFonts w:ascii="Times New Roman" w:hAnsi="Times New Roman" w:cs="Times New Roman"/>
          <w:sz w:val="28"/>
          <w:szCs w:val="28"/>
        </w:rPr>
        <w:t>за работу в избирательной комиссии в период подготовки и проведения выборов выплачивается о</w:t>
      </w:r>
      <w:r>
        <w:rPr>
          <w:rFonts w:ascii="Times New Roman" w:hAnsi="Times New Roman" w:cs="Times New Roman"/>
          <w:sz w:val="28"/>
          <w:szCs w:val="28"/>
        </w:rPr>
        <w:t>дин раз после дня голосования в срок до 20 октября 2019 года.</w:t>
      </w:r>
    </w:p>
    <w:p w:rsidR="00431EB4" w:rsidRDefault="00431EB4" w:rsidP="00431EB4">
      <w:pPr>
        <w:pStyle w:val="aa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1A8">
        <w:rPr>
          <w:rFonts w:ascii="Times New Roman" w:hAnsi="Times New Roman" w:cs="Times New Roman"/>
          <w:sz w:val="28"/>
          <w:szCs w:val="28"/>
        </w:rPr>
        <w:t xml:space="preserve">Дополнительная оплата труда (вознаграждение) членам </w:t>
      </w: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F011A8">
        <w:rPr>
          <w:rFonts w:ascii="Times New Roman" w:hAnsi="Times New Roman" w:cs="Times New Roman"/>
          <w:sz w:val="28"/>
          <w:szCs w:val="28"/>
        </w:rPr>
        <w:t xml:space="preserve"> с правом решающег</w:t>
      </w:r>
      <w:r>
        <w:rPr>
          <w:rFonts w:ascii="Times New Roman" w:hAnsi="Times New Roman" w:cs="Times New Roman"/>
          <w:sz w:val="28"/>
          <w:szCs w:val="28"/>
        </w:rPr>
        <w:t>о голоса, работающих в комиссии</w:t>
      </w:r>
      <w:r w:rsidRPr="00F011A8">
        <w:rPr>
          <w:rFonts w:ascii="Times New Roman" w:hAnsi="Times New Roman" w:cs="Times New Roman"/>
          <w:sz w:val="28"/>
          <w:szCs w:val="28"/>
        </w:rPr>
        <w:t xml:space="preserve"> не на постоянной (штатной) основе, за работу в избирательной комиссии в период подготовки и проведения выборов выплачивается </w:t>
      </w:r>
      <w:r>
        <w:rPr>
          <w:rFonts w:ascii="Times New Roman" w:hAnsi="Times New Roman" w:cs="Times New Roman"/>
          <w:sz w:val="28"/>
          <w:szCs w:val="28"/>
        </w:rPr>
        <w:t>ежемесячно 12-го числа каждого месяца.</w:t>
      </w:r>
    </w:p>
    <w:p w:rsidR="00431EB4" w:rsidRDefault="00431EB4" w:rsidP="00431EB4">
      <w:pPr>
        <w:pStyle w:val="aa"/>
        <w:numPr>
          <w:ilvl w:val="0"/>
          <w:numId w:val="2"/>
        </w:numPr>
        <w:spacing w:after="0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Избирательные комиссии Приозерского муниципального района могут привлекать на основании гражданско-правовых договоров граждан к выполнению в комиссиях работ, связанных с подготовкой и проведением выборов (далее-работы), с оплатой труда за счет и в пределах средств, выделенных комиссиям на подготовку и проведение выборов.</w:t>
      </w:r>
    </w:p>
    <w:p w:rsidR="00431EB4" w:rsidRDefault="00431EB4" w:rsidP="0043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Гражданско-правовые договора на выполнение работ в избирательных комиссиях заключаются между гражданином и председателем соответствующей избирательной комиссии.</w:t>
      </w:r>
    </w:p>
    <w:p w:rsidR="00431EB4" w:rsidRDefault="00431EB4" w:rsidP="0043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условиях гражданско-правового договора должны быть определены вид и объем поручаемой работы, сроки ее выполнения, сроки и порядок оплаты (поэтапно либо после выполнения всего объема работ). Выплаты по указанному договору производятся на основании подписанного гражданином и председателем соответствующей избирательной комиссии акта выполненных работ, в котором указывается вид и объем фактически выполненных работ, срок и качество исполнения.</w:t>
      </w:r>
    </w:p>
    <w:p w:rsidR="00431EB4" w:rsidRDefault="00431EB4" w:rsidP="00431EB4">
      <w:pPr>
        <w:pStyle w:val="aa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Территориальной избирательной комиссией Приозерского муниципального района Ленинградской области заключаются договора о полной материальной ответственности с бухгалтером территориальной избирательной комиссии, выполняющим функции кассира, и с председателями участковых избирательных комиссий.</w:t>
      </w:r>
    </w:p>
    <w:p w:rsidR="0096755D" w:rsidRDefault="0096755D" w:rsidP="00FE1475">
      <w:pPr>
        <w:ind w:right="283"/>
        <w:jc w:val="right"/>
        <w:rPr>
          <w:rFonts w:ascii="Times New Roman" w:hAnsi="Times New Roman" w:cs="Times New Roman"/>
          <w:sz w:val="24"/>
          <w:szCs w:val="24"/>
        </w:rPr>
        <w:sectPr w:rsidR="0096755D" w:rsidSect="00671E1E">
          <w:pgSz w:w="11906" w:h="16838"/>
          <w:pgMar w:top="255" w:right="851" w:bottom="680" w:left="1418" w:header="709" w:footer="709" w:gutter="0"/>
          <w:cols w:space="708"/>
          <w:docGrid w:linePitch="360"/>
        </w:sectPr>
      </w:pPr>
    </w:p>
    <w:p w:rsidR="00DB192D" w:rsidRPr="0036769C" w:rsidRDefault="00312C13" w:rsidP="00FE1475">
      <w:pPr>
        <w:ind w:righ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9C"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 w:rsidR="00DB192D" w:rsidRPr="003676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Приложение № 1</w:t>
      </w:r>
    </w:p>
    <w:p w:rsidR="00FE1475" w:rsidRDefault="00DB192D" w:rsidP="00FE1475">
      <w:pPr>
        <w:tabs>
          <w:tab w:val="left" w:pos="9638"/>
        </w:tabs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6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36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</w:t>
      </w:r>
      <w:proofErr w:type="gramStart"/>
      <w:r w:rsidRPr="003676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DB192D">
        <w:rPr>
          <w:rFonts w:ascii="Times New Roman" w:eastAsia="Times New Roman" w:hAnsi="Times New Roman" w:cs="Times New Roman"/>
          <w:sz w:val="23"/>
          <w:szCs w:val="23"/>
          <w:lang w:eastAsia="ru-RU"/>
        </w:rPr>
        <w:t>рядке</w:t>
      </w:r>
      <w:proofErr w:type="gramEnd"/>
      <w:r w:rsidRPr="00DB19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выплаты дополнительной оплаты труда (вознаграждения) членам</w:t>
      </w:r>
    </w:p>
    <w:p w:rsidR="00FE1475" w:rsidRDefault="00DB192D" w:rsidP="00FE1475">
      <w:pPr>
        <w:tabs>
          <w:tab w:val="left" w:pos="9638"/>
        </w:tabs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19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территориальной и участковых избирательных комиссий на период подготовки</w:t>
      </w:r>
    </w:p>
    <w:p w:rsidR="00031F56" w:rsidRDefault="00DB192D" w:rsidP="00031F56">
      <w:pPr>
        <w:tabs>
          <w:tab w:val="left" w:pos="9638"/>
        </w:tabs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19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проведения </w:t>
      </w:r>
      <w:proofErr w:type="gramStart"/>
      <w:r w:rsidRPr="00DB192D">
        <w:rPr>
          <w:rFonts w:ascii="Times New Roman" w:eastAsia="Times New Roman" w:hAnsi="Times New Roman" w:cs="Times New Roman"/>
          <w:sz w:val="23"/>
          <w:szCs w:val="23"/>
          <w:lang w:eastAsia="ru-RU"/>
        </w:rPr>
        <w:t>выборов депутатов Совета депу</w:t>
      </w:r>
      <w:r w:rsidR="00031F56">
        <w:rPr>
          <w:rFonts w:ascii="Times New Roman" w:eastAsia="Times New Roman" w:hAnsi="Times New Roman" w:cs="Times New Roman"/>
          <w:sz w:val="23"/>
          <w:szCs w:val="23"/>
          <w:lang w:eastAsia="ru-RU"/>
        </w:rPr>
        <w:t>татов муниципальных образований</w:t>
      </w:r>
      <w:proofErr w:type="gramEnd"/>
      <w:r w:rsidR="00031F5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DB192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 муниципального района</w:t>
      </w:r>
      <w:r w:rsidR="00FE14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DB19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Ленинградской области </w:t>
      </w:r>
      <w:r w:rsidRPr="000704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четвертого созыва </w:t>
      </w:r>
    </w:p>
    <w:p w:rsidR="00DB192D" w:rsidRPr="00DB192D" w:rsidRDefault="0007046D" w:rsidP="00031F56">
      <w:pPr>
        <w:tabs>
          <w:tab w:val="left" w:pos="9638"/>
        </w:tabs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704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 </w:t>
      </w:r>
      <w:r w:rsidR="00DB192D" w:rsidRPr="0007046D">
        <w:rPr>
          <w:rFonts w:ascii="Times New Roman" w:eastAsia="Times New Roman" w:hAnsi="Times New Roman" w:cs="Times New Roman"/>
          <w:sz w:val="23"/>
          <w:szCs w:val="23"/>
          <w:lang w:eastAsia="ru-RU"/>
        </w:rPr>
        <w:t>сентября 2019 года</w:t>
      </w:r>
    </w:p>
    <w:p w:rsidR="00DB192D" w:rsidRPr="00DB192D" w:rsidRDefault="00DB192D" w:rsidP="0036769C">
      <w:pPr>
        <w:spacing w:after="0" w:line="240" w:lineRule="auto"/>
        <w:ind w:left="9900" w:hanging="720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B192D" w:rsidRPr="00DB192D" w:rsidRDefault="00DB192D" w:rsidP="00DB192D">
      <w:pPr>
        <w:spacing w:after="0" w:line="240" w:lineRule="auto"/>
        <w:ind w:left="9912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B192D" w:rsidRPr="00DB192D" w:rsidRDefault="00DB192D" w:rsidP="00DB192D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676"/>
        <w:gridCol w:w="4714"/>
        <w:gridCol w:w="4718"/>
      </w:tblGrid>
      <w:tr w:rsidR="00DB192D" w:rsidRPr="00DB192D" w:rsidTr="00DB192D">
        <w:tc>
          <w:tcPr>
            <w:tcW w:w="5676" w:type="dxa"/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B19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Утвержден</w:t>
            </w:r>
            <w:proofErr w:type="gramEnd"/>
            <w:r w:rsidRPr="00DB19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решением (постановлением)</w:t>
            </w:r>
          </w:p>
          <w:p w:rsidR="00DB192D" w:rsidRPr="00DB192D" w:rsidRDefault="00DB192D" w:rsidP="00DB1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_______________________________________</w:t>
            </w:r>
          </w:p>
        </w:tc>
        <w:tc>
          <w:tcPr>
            <w:tcW w:w="4714" w:type="dxa"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«____»__________ 20__ г. № _____</w:t>
            </w:r>
          </w:p>
        </w:tc>
        <w:tc>
          <w:tcPr>
            <w:tcW w:w="4718" w:type="dxa"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B192D" w:rsidRPr="00DB192D" w:rsidTr="00DB192D">
        <w:tc>
          <w:tcPr>
            <w:tcW w:w="5676" w:type="dxa"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</w:t>
            </w:r>
            <w:proofErr w:type="gramStart"/>
            <w:r w:rsidRPr="00DB19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(наименование избирательной комиссии, </w:t>
            </w:r>
            <w:proofErr w:type="gramEnd"/>
          </w:p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номер избирательного участка)</w:t>
            </w:r>
          </w:p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714" w:type="dxa"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718" w:type="dxa"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DB192D" w:rsidRPr="00DB192D" w:rsidRDefault="00DB192D" w:rsidP="00DB1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ru-RU"/>
        </w:rPr>
      </w:pPr>
      <w:r w:rsidRPr="00DB19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ГРАФИК РАБОТЫ</w:t>
      </w:r>
      <w:r w:rsidRPr="00DB192D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ru-RU"/>
        </w:rPr>
        <w:t xml:space="preserve"> </w:t>
      </w:r>
    </w:p>
    <w:p w:rsidR="00DB192D" w:rsidRPr="00DB192D" w:rsidRDefault="00DB192D" w:rsidP="00DB19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vertAlign w:val="superscript"/>
          <w:lang w:eastAsia="ru-RU"/>
        </w:rPr>
      </w:pPr>
    </w:p>
    <w:p w:rsidR="00DB192D" w:rsidRPr="00DB192D" w:rsidRDefault="00DB192D" w:rsidP="00DB1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192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членов </w:t>
      </w:r>
      <w:r w:rsidRPr="00DB192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</w:t>
      </w:r>
    </w:p>
    <w:p w:rsidR="00DB192D" w:rsidRPr="00DB192D" w:rsidRDefault="00DB192D" w:rsidP="00DB1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B192D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(наименование избирательной комиссии, номер избирательного участка)</w:t>
      </w:r>
    </w:p>
    <w:p w:rsidR="00DB192D" w:rsidRPr="00DB192D" w:rsidRDefault="00DB192D" w:rsidP="00DB1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192D" w:rsidRPr="00DB192D" w:rsidRDefault="00DB192D" w:rsidP="00DB1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B19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 правом решающего голоса, </w:t>
      </w:r>
      <w:proofErr w:type="gramStart"/>
      <w:r w:rsidRPr="00DB19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работающих</w:t>
      </w:r>
      <w:proofErr w:type="gramEnd"/>
      <w:r w:rsidRPr="00DB19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в комиссии не на постоянной (штатной) основе, </w:t>
      </w:r>
    </w:p>
    <w:p w:rsidR="00DB192D" w:rsidRPr="00DB192D" w:rsidRDefault="00DB192D" w:rsidP="00DB1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B19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на выборах </w:t>
      </w:r>
      <w:r w:rsidR="00A45F1E" w:rsidRPr="0007046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депутатов Совета депутатов муниципальных образований </w:t>
      </w:r>
      <w:r w:rsidR="0007046D" w:rsidRPr="0007046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Приозерского</w:t>
      </w:r>
      <w:r w:rsidR="00A45F1E" w:rsidRPr="0007046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муниципального района Ленинградской области четвертого созыва </w:t>
      </w:r>
      <w:r w:rsidR="0007046D" w:rsidRPr="0007046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8</w:t>
      </w:r>
      <w:r w:rsidR="00A45F1E" w:rsidRPr="0007046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сентября 2019 года</w:t>
      </w:r>
    </w:p>
    <w:p w:rsidR="00DB192D" w:rsidRPr="00DB192D" w:rsidRDefault="00DB192D" w:rsidP="00DB192D">
      <w:pPr>
        <w:spacing w:after="0" w:line="240" w:lineRule="auto"/>
        <w:ind w:left="9912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B192D" w:rsidRPr="00DB192D" w:rsidRDefault="00DB192D" w:rsidP="00DB1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192D" w:rsidRPr="00DB192D" w:rsidRDefault="00DB192D" w:rsidP="007763C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192D">
        <w:rPr>
          <w:rFonts w:ascii="Times New Roman" w:eastAsia="Times New Roman" w:hAnsi="Times New Roman" w:cs="Times New Roman"/>
          <w:sz w:val="27"/>
          <w:szCs w:val="27"/>
          <w:lang w:eastAsia="ru-RU"/>
        </w:rPr>
        <w:t>на ___________</w:t>
      </w:r>
      <w:r w:rsidR="00A45F1E" w:rsidRPr="00DB19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B192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 201</w:t>
      </w:r>
      <w:r w:rsidR="00A45F1E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DB19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DB192D" w:rsidRPr="00DB192D" w:rsidRDefault="00DB192D" w:rsidP="00DB192D">
      <w:pPr>
        <w:spacing w:after="0" w:line="36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B192D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                                                                                                                   ( месяц)</w:t>
      </w:r>
    </w:p>
    <w:p w:rsidR="00DB192D" w:rsidRPr="00DB192D" w:rsidRDefault="00DB192D" w:rsidP="00DB192D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</w:p>
    <w:tbl>
      <w:tblPr>
        <w:tblW w:w="15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"/>
        <w:gridCol w:w="937"/>
        <w:gridCol w:w="961"/>
        <w:gridCol w:w="954"/>
        <w:gridCol w:w="961"/>
        <w:gridCol w:w="959"/>
        <w:gridCol w:w="959"/>
        <w:gridCol w:w="957"/>
        <w:gridCol w:w="960"/>
        <w:gridCol w:w="965"/>
        <w:gridCol w:w="960"/>
        <w:gridCol w:w="1080"/>
        <w:gridCol w:w="930"/>
        <w:gridCol w:w="990"/>
        <w:gridCol w:w="960"/>
        <w:gridCol w:w="980"/>
      </w:tblGrid>
      <w:tr w:rsidR="00DB192D" w:rsidRPr="00DB192D" w:rsidTr="00DB192D">
        <w:trPr>
          <w:cantSplit/>
          <w:tblHeader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Число месяца</w:t>
            </w:r>
          </w:p>
        </w:tc>
        <w:tc>
          <w:tcPr>
            <w:tcW w:w="145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2D" w:rsidRPr="00DB192D" w:rsidRDefault="00DB192D" w:rsidP="00DB1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Количество часов работы члена  избирательной комиссии, работающего в комиссии не на постоянной (штатной) основе</w:t>
            </w:r>
          </w:p>
        </w:tc>
      </w:tr>
      <w:tr w:rsidR="00DB192D" w:rsidRPr="00DB192D" w:rsidTr="00DB192D">
        <w:trPr>
          <w:cantSplit/>
          <w:trHeight w:val="846"/>
          <w:tblHeader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2D" w:rsidRPr="00DB192D" w:rsidRDefault="00DB192D" w:rsidP="00DB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ФИО</w:t>
            </w:r>
          </w:p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ФИО</w:t>
            </w:r>
          </w:p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ФИО</w:t>
            </w:r>
          </w:p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ФИО</w:t>
            </w:r>
          </w:p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ФИО</w:t>
            </w:r>
          </w:p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ФИО</w:t>
            </w:r>
          </w:p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ФИО</w:t>
            </w:r>
          </w:p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ФИО</w:t>
            </w:r>
          </w:p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ФИО</w:t>
            </w:r>
          </w:p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ФИО</w:t>
            </w:r>
          </w:p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ФИО</w:t>
            </w:r>
          </w:p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ФИО</w:t>
            </w:r>
          </w:p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ФИО</w:t>
            </w:r>
          </w:p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ФИО</w:t>
            </w:r>
          </w:p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ФИО</w:t>
            </w:r>
          </w:p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</w:tr>
      <w:tr w:rsidR="00DB192D" w:rsidRPr="00DB192D" w:rsidTr="00DB192D">
        <w:trPr>
          <w:trHeight w:val="259"/>
          <w:tblHeader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</w:tr>
      <w:tr w:rsidR="00DB192D" w:rsidRPr="00DB192D" w:rsidTr="00DB192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B192D" w:rsidRPr="00DB192D" w:rsidTr="00DB192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</w:tr>
      <w:tr w:rsidR="00DB192D" w:rsidRPr="00DB192D" w:rsidTr="00DB192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</w:tr>
      <w:tr w:rsidR="00DB192D" w:rsidRPr="00DB192D" w:rsidTr="00DB192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</w:tr>
      <w:tr w:rsidR="00DB192D" w:rsidRPr="00DB192D" w:rsidTr="00DB192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</w:tr>
      <w:tr w:rsidR="00DB192D" w:rsidRPr="00DB192D" w:rsidTr="00DB192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</w:tr>
      <w:tr w:rsidR="00DB192D" w:rsidRPr="00DB192D" w:rsidTr="00DB192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</w:tr>
      <w:tr w:rsidR="00DB192D" w:rsidRPr="00DB192D" w:rsidTr="00DB192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</w:tr>
      <w:tr w:rsidR="00DB192D" w:rsidRPr="00DB192D" w:rsidTr="00DB192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</w:tr>
      <w:tr w:rsidR="00DB192D" w:rsidRPr="00DB192D" w:rsidTr="00DB192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</w:tr>
      <w:tr w:rsidR="00DB192D" w:rsidRPr="00DB192D" w:rsidTr="00DB192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</w:tr>
      <w:tr w:rsidR="00DB192D" w:rsidRPr="00DB192D" w:rsidTr="00DB192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</w:tr>
      <w:tr w:rsidR="00DB192D" w:rsidRPr="00DB192D" w:rsidTr="00DB192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</w:tr>
      <w:tr w:rsidR="00DB192D" w:rsidRPr="00DB192D" w:rsidTr="00DB192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</w:tr>
      <w:tr w:rsidR="00DB192D" w:rsidRPr="00DB192D" w:rsidTr="00DB192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</w:tr>
      <w:tr w:rsidR="00DB192D" w:rsidRPr="00DB192D" w:rsidTr="00DB192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</w:tr>
      <w:tr w:rsidR="00DB192D" w:rsidRPr="00DB192D" w:rsidTr="00DB192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</w:tr>
      <w:tr w:rsidR="00DB192D" w:rsidRPr="00DB192D" w:rsidTr="00DB192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</w:tr>
      <w:tr w:rsidR="00DB192D" w:rsidRPr="00DB192D" w:rsidTr="00DB192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</w:tr>
      <w:tr w:rsidR="00DB192D" w:rsidRPr="00DB192D" w:rsidTr="00DB192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</w:tr>
      <w:tr w:rsidR="00DB192D" w:rsidRPr="00DB192D" w:rsidTr="00DB192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</w:tr>
      <w:tr w:rsidR="00DB192D" w:rsidRPr="00DB192D" w:rsidTr="00DB192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ind w:left="-20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B192D" w:rsidRPr="00DB192D" w:rsidTr="00DB192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ind w:left="-20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B192D" w:rsidRPr="00DB192D" w:rsidTr="00DB192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ind w:left="-20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B192D" w:rsidRPr="00DB192D" w:rsidTr="00DB192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ind w:left="-20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B192D" w:rsidRPr="00DB192D" w:rsidTr="00DB192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ind w:left="-20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B192D" w:rsidRPr="00DB192D" w:rsidTr="00DB192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ind w:left="-20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B192D" w:rsidRPr="00DB192D" w:rsidTr="00DB192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ind w:left="-20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B192D" w:rsidRPr="00DB192D" w:rsidTr="00DB192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ind w:left="-20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B192D" w:rsidRPr="00DB192D" w:rsidTr="00DB192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ind w:left="-20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B192D" w:rsidRPr="00DB192D" w:rsidTr="00DB192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B192D" w:rsidRPr="00DB192D" w:rsidTr="00DB192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ВСЕГО ЧАСОВ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B192D" w:rsidRPr="00DB192D" w:rsidTr="00DB192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D" w:rsidRPr="00DB192D" w:rsidRDefault="00DB192D" w:rsidP="00DB19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Подпись члена комиссии об </w:t>
            </w:r>
            <w:proofErr w:type="gramStart"/>
            <w:r w:rsidRPr="00DB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ознаком-лении</w:t>
            </w:r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D" w:rsidRPr="00DB192D" w:rsidRDefault="00DB192D" w:rsidP="00DB1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B192D" w:rsidRPr="00DB192D" w:rsidRDefault="00DB192D" w:rsidP="00DB1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0"/>
        <w:gridCol w:w="2430"/>
        <w:gridCol w:w="131"/>
        <w:gridCol w:w="1834"/>
        <w:gridCol w:w="845"/>
        <w:gridCol w:w="3080"/>
      </w:tblGrid>
      <w:tr w:rsidR="00DB192D" w:rsidRPr="00DB192D" w:rsidTr="00DB192D">
        <w:trPr>
          <w:trHeight w:val="766"/>
        </w:trPr>
        <w:tc>
          <w:tcPr>
            <w:tcW w:w="67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B192D" w:rsidRPr="00DB192D" w:rsidRDefault="00DB192D" w:rsidP="00DB19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Секретарь избирательной комиссии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192D" w:rsidRPr="00DB192D" w:rsidRDefault="00DB192D" w:rsidP="00DB19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_________________  </w:t>
            </w:r>
            <w:r w:rsidRPr="00DB192D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(подпись)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B192D" w:rsidRPr="00DB192D" w:rsidRDefault="00DB192D" w:rsidP="00DB19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</w:t>
            </w:r>
          </w:p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 xml:space="preserve"> (расшифровка подписи)</w:t>
            </w:r>
          </w:p>
        </w:tc>
      </w:tr>
      <w:tr w:rsidR="00DB192D" w:rsidRPr="00DB192D" w:rsidTr="00DB192D">
        <w:trPr>
          <w:gridAfter w:val="1"/>
          <w:wAfter w:w="3082" w:type="dxa"/>
          <w:cantSplit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DB192D" w:rsidRPr="00DB192D" w:rsidRDefault="00DB192D" w:rsidP="00DB19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DB192D" w:rsidRPr="00DB192D" w:rsidRDefault="00DB192D" w:rsidP="00DB19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192D" w:rsidRPr="00DB192D" w:rsidRDefault="00DB192D" w:rsidP="00DB1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B192D" w:rsidRPr="00DB192D" w:rsidTr="00DB192D">
        <w:trPr>
          <w:trHeight w:val="766"/>
        </w:trPr>
        <w:tc>
          <w:tcPr>
            <w:tcW w:w="6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B19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«_______»______________ 20___г.</w:t>
            </w:r>
          </w:p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192D" w:rsidRPr="00DB192D" w:rsidRDefault="00DB192D" w:rsidP="00D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B192D" w:rsidRPr="00DB192D" w:rsidRDefault="00DB192D" w:rsidP="00DB1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312C13" w:rsidRDefault="00312C13" w:rsidP="008E08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C13" w:rsidRDefault="00312C13" w:rsidP="008E08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0FA" w:rsidRDefault="008170FA" w:rsidP="008170FA">
      <w:pPr>
        <w:ind w:left="878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6769C" w:rsidRDefault="008170FA" w:rsidP="008170FA">
      <w:pPr>
        <w:ind w:left="878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</w:t>
      </w:r>
    </w:p>
    <w:p w:rsidR="0036769C" w:rsidRDefault="0036769C" w:rsidP="008170FA">
      <w:pPr>
        <w:ind w:left="878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D4C9F" w:rsidRDefault="004D4C9F" w:rsidP="008170FA">
      <w:pPr>
        <w:ind w:left="878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170FA" w:rsidRPr="00DB192D" w:rsidRDefault="008170FA" w:rsidP="00622109">
      <w:pPr>
        <w:ind w:right="283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 2</w:t>
      </w:r>
    </w:p>
    <w:p w:rsidR="00622109" w:rsidRDefault="008170FA" w:rsidP="00622109">
      <w:pPr>
        <w:spacing w:after="0" w:line="240" w:lineRule="auto"/>
        <w:ind w:right="283" w:firstLine="851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19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 Порядку </w:t>
      </w:r>
      <w:proofErr w:type="gramStart"/>
      <w:r w:rsidRPr="00DB192D">
        <w:rPr>
          <w:rFonts w:ascii="Times New Roman" w:eastAsia="Times New Roman" w:hAnsi="Times New Roman" w:cs="Times New Roman"/>
          <w:sz w:val="23"/>
          <w:szCs w:val="23"/>
          <w:lang w:eastAsia="ru-RU"/>
        </w:rPr>
        <w:t>порядке</w:t>
      </w:r>
      <w:proofErr w:type="gramEnd"/>
      <w:r w:rsidRPr="00DB19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выплаты дополнительной оплаты труда (вознаграждения)</w:t>
      </w:r>
    </w:p>
    <w:p w:rsidR="008170FA" w:rsidRPr="00DB192D" w:rsidRDefault="008170FA" w:rsidP="00031F56">
      <w:pPr>
        <w:spacing w:after="0" w:line="240" w:lineRule="auto"/>
        <w:ind w:right="283" w:firstLine="851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19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членам территориальной и участковых избирательных комиссий на период подготовки и проведения </w:t>
      </w:r>
      <w:proofErr w:type="gramStart"/>
      <w:r w:rsidRPr="00DB192D">
        <w:rPr>
          <w:rFonts w:ascii="Times New Roman" w:eastAsia="Times New Roman" w:hAnsi="Times New Roman" w:cs="Times New Roman"/>
          <w:sz w:val="23"/>
          <w:szCs w:val="23"/>
          <w:lang w:eastAsia="ru-RU"/>
        </w:rPr>
        <w:t>выборов депутатов Совета депутатов муниципальных образований</w:t>
      </w:r>
      <w:proofErr w:type="gramEnd"/>
      <w:r w:rsidRPr="00DB19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2210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Приозерского</w:t>
      </w:r>
      <w:r w:rsidRPr="00DB19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района</w:t>
      </w:r>
      <w:r w:rsidR="0062210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DB19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Ленинградской области </w:t>
      </w:r>
      <w:r w:rsidRPr="000704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четвертого созыва </w:t>
      </w:r>
      <w:r w:rsidR="0007046D" w:rsidRPr="000704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 </w:t>
      </w:r>
      <w:r w:rsidRPr="0007046D">
        <w:rPr>
          <w:rFonts w:ascii="Times New Roman" w:eastAsia="Times New Roman" w:hAnsi="Times New Roman" w:cs="Times New Roman"/>
          <w:sz w:val="23"/>
          <w:szCs w:val="23"/>
          <w:lang w:eastAsia="ru-RU"/>
        </w:rPr>
        <w:t>сентября 2019 года</w:t>
      </w:r>
    </w:p>
    <w:p w:rsidR="00312C13" w:rsidRDefault="00312C13" w:rsidP="008E087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76"/>
        <w:gridCol w:w="4530"/>
        <w:gridCol w:w="5328"/>
      </w:tblGrid>
      <w:tr w:rsidR="008170FA" w:rsidRPr="008170FA" w:rsidTr="008170FA">
        <w:tc>
          <w:tcPr>
            <w:tcW w:w="5676" w:type="dxa"/>
            <w:hideMark/>
          </w:tcPr>
          <w:p w:rsid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УТВЕРЖДАЮ</w:t>
            </w:r>
          </w:p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избирательной комиссии</w:t>
            </w:r>
          </w:p>
          <w:p w:rsidR="008170FA" w:rsidRPr="008170FA" w:rsidRDefault="008170FA" w:rsidP="0081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____________________________________________</w:t>
            </w:r>
          </w:p>
        </w:tc>
        <w:tc>
          <w:tcPr>
            <w:tcW w:w="4530" w:type="dxa"/>
          </w:tcPr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___________________________________</w:t>
            </w:r>
          </w:p>
        </w:tc>
        <w:tc>
          <w:tcPr>
            <w:tcW w:w="5328" w:type="dxa"/>
          </w:tcPr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170FA" w:rsidRPr="008170FA" w:rsidTr="008170FA">
        <w:tc>
          <w:tcPr>
            <w:tcW w:w="5676" w:type="dxa"/>
            <w:hideMark/>
          </w:tcPr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</w:t>
            </w:r>
            <w:proofErr w:type="gramStart"/>
            <w:r w:rsidRPr="008170F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(наименование избирательной комиссии,</w:t>
            </w:r>
            <w:proofErr w:type="gramEnd"/>
          </w:p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номер избирательного участка)</w:t>
            </w:r>
          </w:p>
        </w:tc>
        <w:tc>
          <w:tcPr>
            <w:tcW w:w="4530" w:type="dxa"/>
            <w:hideMark/>
          </w:tcPr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(подпись,  расшифровка подписи)</w:t>
            </w:r>
          </w:p>
        </w:tc>
        <w:tc>
          <w:tcPr>
            <w:tcW w:w="5328" w:type="dxa"/>
          </w:tcPr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8170FA" w:rsidRPr="008170FA" w:rsidRDefault="008170FA" w:rsidP="008170F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170FA" w:rsidRPr="008170FA" w:rsidRDefault="008170FA" w:rsidP="00817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</w:pPr>
      <w:r w:rsidRPr="008170FA">
        <w:rPr>
          <w:rFonts w:ascii="Times New Roman" w:eastAsia="Times New Roman" w:hAnsi="Times New Roman" w:cs="Times New Roman"/>
          <w:b/>
          <w:bCs/>
          <w:lang w:eastAsia="ru-RU"/>
        </w:rPr>
        <w:t>СВЕДЕНИЯ</w:t>
      </w:r>
      <w:r w:rsidRPr="008170FA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t xml:space="preserve"> </w:t>
      </w:r>
    </w:p>
    <w:p w:rsidR="008170FA" w:rsidRPr="008170FA" w:rsidRDefault="008170FA" w:rsidP="00817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170FA" w:rsidRPr="008170FA" w:rsidRDefault="008170FA" w:rsidP="008170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170FA">
        <w:rPr>
          <w:rFonts w:ascii="Times New Roman" w:eastAsia="Times New Roman" w:hAnsi="Times New Roman" w:cs="Times New Roman"/>
          <w:b/>
          <w:bCs/>
          <w:lang w:eastAsia="ru-RU"/>
        </w:rPr>
        <w:t>о фактически отработанном времени членами</w:t>
      </w:r>
      <w:r w:rsidRPr="008170F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</w:t>
      </w:r>
    </w:p>
    <w:p w:rsidR="008170FA" w:rsidRPr="008170FA" w:rsidRDefault="008170FA" w:rsidP="008170F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170FA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8170FA">
        <w:rPr>
          <w:rFonts w:ascii="Times New Roman" w:eastAsia="Times New Roman" w:hAnsi="Times New Roman" w:cs="Times New Roman"/>
          <w:sz w:val="19"/>
          <w:szCs w:val="19"/>
          <w:lang w:eastAsia="ru-RU"/>
        </w:rPr>
        <w:t>наименование избирательной комиссии, номер избирательного участка)</w:t>
      </w:r>
    </w:p>
    <w:p w:rsidR="008170FA" w:rsidRPr="008170FA" w:rsidRDefault="008170FA" w:rsidP="00817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170FA" w:rsidRPr="00DB192D" w:rsidRDefault="008170FA" w:rsidP="00817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170FA">
        <w:rPr>
          <w:rFonts w:ascii="Times New Roman" w:eastAsia="Times New Roman" w:hAnsi="Times New Roman" w:cs="Times New Roman"/>
          <w:b/>
          <w:bCs/>
          <w:lang w:eastAsia="ru-RU"/>
        </w:rPr>
        <w:t xml:space="preserve">с правом решающего голоса, </w:t>
      </w:r>
      <w:proofErr w:type="gramStart"/>
      <w:r w:rsidRPr="008170FA">
        <w:rPr>
          <w:rFonts w:ascii="Times New Roman" w:eastAsia="Times New Roman" w:hAnsi="Times New Roman" w:cs="Times New Roman"/>
          <w:b/>
          <w:bCs/>
          <w:lang w:eastAsia="ru-RU"/>
        </w:rPr>
        <w:t>работавшими</w:t>
      </w:r>
      <w:proofErr w:type="gramEnd"/>
      <w:r w:rsidRPr="008170FA">
        <w:rPr>
          <w:rFonts w:ascii="Times New Roman" w:eastAsia="Times New Roman" w:hAnsi="Times New Roman" w:cs="Times New Roman"/>
          <w:b/>
          <w:bCs/>
          <w:lang w:eastAsia="ru-RU"/>
        </w:rPr>
        <w:t xml:space="preserve"> в комиссии не на постоянной (штатной) основе,  </w:t>
      </w:r>
      <w:r w:rsidRPr="008170FA">
        <w:rPr>
          <w:rFonts w:ascii="Times New Roman" w:eastAsia="Times New Roman" w:hAnsi="Times New Roman" w:cs="Times New Roman"/>
          <w:b/>
          <w:lang w:eastAsia="ru-RU"/>
        </w:rPr>
        <w:t xml:space="preserve">на </w:t>
      </w:r>
      <w:r w:rsidRPr="00DB19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выборах </w:t>
      </w:r>
      <w:r w:rsidRPr="0007046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депутатов Совета депутатов муниципальных образований </w:t>
      </w:r>
      <w:r w:rsidR="0007046D" w:rsidRPr="0007046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Приозерского</w:t>
      </w:r>
      <w:r w:rsidRPr="0007046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муниципального района Ленинградской области четвертого созыва </w:t>
      </w:r>
      <w:r w:rsidR="0007046D" w:rsidRPr="0007046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8 </w:t>
      </w:r>
      <w:r w:rsidRPr="0007046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сентября 2019 года</w:t>
      </w:r>
    </w:p>
    <w:p w:rsidR="008170FA" w:rsidRPr="00DB192D" w:rsidRDefault="008170FA" w:rsidP="008170FA">
      <w:pPr>
        <w:spacing w:after="0" w:line="240" w:lineRule="auto"/>
        <w:ind w:left="9912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170FA" w:rsidRPr="008170FA" w:rsidRDefault="008170FA" w:rsidP="008170FA">
      <w:pPr>
        <w:spacing w:after="0" w:line="240" w:lineRule="auto"/>
        <w:ind w:left="540" w:right="1066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8170FA">
        <w:rPr>
          <w:rFonts w:ascii="Times New Roman" w:eastAsia="Times New Roman" w:hAnsi="Times New Roman" w:cs="Times New Roman"/>
          <w:bCs/>
          <w:lang w:eastAsia="ru-RU"/>
        </w:rPr>
        <w:t>за __________________________ 20__ года</w:t>
      </w:r>
    </w:p>
    <w:p w:rsidR="008170FA" w:rsidRPr="008170FA" w:rsidRDefault="008170FA" w:rsidP="008170FA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70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( месяц)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168"/>
        <w:gridCol w:w="10"/>
        <w:gridCol w:w="1015"/>
        <w:gridCol w:w="980"/>
        <w:gridCol w:w="1022"/>
        <w:gridCol w:w="981"/>
        <w:gridCol w:w="11"/>
        <w:gridCol w:w="1024"/>
        <w:gridCol w:w="1007"/>
        <w:gridCol w:w="994"/>
        <w:gridCol w:w="1004"/>
        <w:gridCol w:w="7"/>
        <w:gridCol w:w="1002"/>
        <w:gridCol w:w="1005"/>
        <w:gridCol w:w="1004"/>
        <w:gridCol w:w="1008"/>
        <w:gridCol w:w="992"/>
        <w:gridCol w:w="12"/>
        <w:gridCol w:w="638"/>
      </w:tblGrid>
      <w:tr w:rsidR="008170FA" w:rsidRPr="008170FA" w:rsidTr="007763C0">
        <w:trPr>
          <w:cantSplit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Число месяца</w:t>
            </w:r>
          </w:p>
        </w:tc>
        <w:tc>
          <w:tcPr>
            <w:tcW w:w="148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FA" w:rsidRPr="008170FA" w:rsidRDefault="008170FA" w:rsidP="008170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Отработано часов, время </w:t>
            </w:r>
            <w:r w:rsidRPr="008170FA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начала и окончания работы</w:t>
            </w:r>
          </w:p>
        </w:tc>
      </w:tr>
      <w:tr w:rsidR="008170FA" w:rsidRPr="008170FA" w:rsidTr="007763C0">
        <w:trPr>
          <w:cantSplit/>
          <w:trHeight w:val="846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FA" w:rsidRPr="008170FA" w:rsidRDefault="008170FA" w:rsidP="0081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ФИО</w:t>
            </w:r>
            <w:r w:rsidRPr="008170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члена</w:t>
            </w:r>
            <w:r w:rsidRPr="008170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комиссии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ФИО</w:t>
            </w:r>
          </w:p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ФИО</w:t>
            </w:r>
          </w:p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ФИО</w:t>
            </w:r>
          </w:p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ФИО</w:t>
            </w:r>
          </w:p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ФИО</w:t>
            </w:r>
          </w:p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ФИО</w:t>
            </w:r>
          </w:p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ФИО</w:t>
            </w:r>
          </w:p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ФИО</w:t>
            </w:r>
          </w:p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ФИО</w:t>
            </w:r>
          </w:p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ФИО</w:t>
            </w:r>
          </w:p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ФИО</w:t>
            </w:r>
          </w:p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ФИО</w:t>
            </w:r>
          </w:p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ФИО</w:t>
            </w:r>
          </w:p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ФИО</w:t>
            </w:r>
          </w:p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</w:tr>
      <w:tr w:rsidR="008170FA" w:rsidRPr="008170FA" w:rsidTr="007763C0">
        <w:trPr>
          <w:cantSplit/>
          <w:trHeight w:val="259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8170FA" w:rsidRPr="008170FA" w:rsidTr="007763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FA" w:rsidRPr="008170FA" w:rsidRDefault="008170FA" w:rsidP="00817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  <w:p w:rsidR="008170FA" w:rsidRPr="008170FA" w:rsidRDefault="008170FA" w:rsidP="00817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170FA" w:rsidRPr="008170FA" w:rsidTr="007763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FA" w:rsidRPr="008170FA" w:rsidRDefault="008170FA" w:rsidP="00817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  <w:p w:rsidR="008170FA" w:rsidRPr="008170FA" w:rsidRDefault="008170FA" w:rsidP="00817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170FA" w:rsidRPr="008170FA" w:rsidTr="007763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FA" w:rsidRPr="008170FA" w:rsidRDefault="008170FA" w:rsidP="008170FA">
            <w:pPr>
              <w:pageBreakBefore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3</w:t>
            </w:r>
          </w:p>
          <w:p w:rsidR="008170FA" w:rsidRPr="008170FA" w:rsidRDefault="008170FA" w:rsidP="008170FA">
            <w:pPr>
              <w:pageBreakBefore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170FA" w:rsidRPr="008170FA" w:rsidTr="007763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FA" w:rsidRPr="008170FA" w:rsidRDefault="008170FA" w:rsidP="00817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  <w:p w:rsidR="008170FA" w:rsidRPr="008170FA" w:rsidRDefault="008170FA" w:rsidP="00817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170FA" w:rsidRPr="008170FA" w:rsidTr="007763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FA" w:rsidRPr="008170FA" w:rsidRDefault="008170FA" w:rsidP="00817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  <w:p w:rsidR="008170FA" w:rsidRPr="008170FA" w:rsidRDefault="008170FA" w:rsidP="00817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170FA" w:rsidRPr="008170FA" w:rsidTr="007763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FA" w:rsidRPr="008170FA" w:rsidRDefault="008170FA" w:rsidP="00817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  <w:p w:rsidR="008170FA" w:rsidRPr="008170FA" w:rsidRDefault="008170FA" w:rsidP="00817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170FA" w:rsidRPr="008170FA" w:rsidTr="007763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FA" w:rsidRPr="008170FA" w:rsidRDefault="008170FA" w:rsidP="00817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  <w:p w:rsidR="008170FA" w:rsidRPr="008170FA" w:rsidRDefault="008170FA" w:rsidP="00817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170FA" w:rsidRPr="008170FA" w:rsidTr="007763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FA" w:rsidRPr="008170FA" w:rsidRDefault="008170FA" w:rsidP="00817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  <w:p w:rsidR="008170FA" w:rsidRPr="008170FA" w:rsidRDefault="008170FA" w:rsidP="00817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170FA" w:rsidRPr="008170FA" w:rsidTr="007763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FA" w:rsidRPr="008170FA" w:rsidRDefault="008170FA" w:rsidP="00817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  <w:p w:rsidR="008170FA" w:rsidRPr="008170FA" w:rsidRDefault="008170FA" w:rsidP="00817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170FA" w:rsidRPr="008170FA" w:rsidTr="007763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FA" w:rsidRPr="008170FA" w:rsidRDefault="008170FA" w:rsidP="00817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  <w:p w:rsidR="008170FA" w:rsidRPr="008170FA" w:rsidRDefault="008170FA" w:rsidP="00817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170FA" w:rsidRPr="008170FA" w:rsidTr="007763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FA" w:rsidRPr="008170FA" w:rsidRDefault="008170FA" w:rsidP="00817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  <w:p w:rsidR="008170FA" w:rsidRPr="008170FA" w:rsidRDefault="008170FA" w:rsidP="00817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170FA" w:rsidRPr="008170FA" w:rsidTr="007763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FA" w:rsidRPr="008170FA" w:rsidRDefault="008170FA" w:rsidP="00817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  <w:p w:rsidR="008170FA" w:rsidRPr="008170FA" w:rsidRDefault="008170FA" w:rsidP="00817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170FA" w:rsidRPr="008170FA" w:rsidTr="007763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FA" w:rsidRPr="008170FA" w:rsidRDefault="008170FA" w:rsidP="00817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  <w:p w:rsidR="008170FA" w:rsidRPr="008170FA" w:rsidRDefault="008170FA" w:rsidP="00817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170FA" w:rsidRPr="008170FA" w:rsidTr="007763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FA" w:rsidRPr="008170FA" w:rsidRDefault="008170FA" w:rsidP="00817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  <w:p w:rsidR="008170FA" w:rsidRPr="008170FA" w:rsidRDefault="008170FA" w:rsidP="00817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170FA" w:rsidRPr="008170FA" w:rsidTr="007763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FA" w:rsidRPr="008170FA" w:rsidRDefault="008170FA" w:rsidP="008170FA">
            <w:pPr>
              <w:pageBreakBefore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15</w:t>
            </w:r>
          </w:p>
          <w:p w:rsidR="008170FA" w:rsidRPr="008170FA" w:rsidRDefault="008170FA" w:rsidP="008170FA">
            <w:pPr>
              <w:pageBreakBefore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170FA" w:rsidRPr="008170FA" w:rsidTr="007763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FA" w:rsidRPr="008170FA" w:rsidRDefault="008170FA" w:rsidP="00817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</w:t>
            </w:r>
          </w:p>
          <w:p w:rsidR="008170FA" w:rsidRPr="008170FA" w:rsidRDefault="008170FA" w:rsidP="00817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170FA" w:rsidRPr="008170FA" w:rsidTr="007763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FA" w:rsidRPr="008170FA" w:rsidRDefault="008170FA" w:rsidP="00817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</w:t>
            </w:r>
          </w:p>
          <w:p w:rsidR="008170FA" w:rsidRPr="008170FA" w:rsidRDefault="008170FA" w:rsidP="00817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170FA" w:rsidRPr="008170FA" w:rsidTr="007763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FA" w:rsidRPr="008170FA" w:rsidRDefault="008170FA" w:rsidP="00817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</w:p>
          <w:p w:rsidR="008170FA" w:rsidRPr="008170FA" w:rsidRDefault="008170FA" w:rsidP="00817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170FA" w:rsidRPr="008170FA" w:rsidTr="007763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FA" w:rsidRPr="008170FA" w:rsidRDefault="008170FA" w:rsidP="00817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</w:t>
            </w:r>
          </w:p>
          <w:p w:rsidR="008170FA" w:rsidRPr="008170FA" w:rsidRDefault="008170FA" w:rsidP="00817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170FA" w:rsidRPr="008170FA" w:rsidTr="007763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FA" w:rsidRPr="008170FA" w:rsidRDefault="008170FA" w:rsidP="00817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  <w:p w:rsidR="008170FA" w:rsidRPr="008170FA" w:rsidRDefault="008170FA" w:rsidP="00817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170FA" w:rsidRPr="008170FA" w:rsidTr="007763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FA" w:rsidRPr="008170FA" w:rsidRDefault="008170FA" w:rsidP="00817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</w:p>
          <w:p w:rsidR="008170FA" w:rsidRPr="008170FA" w:rsidRDefault="008170FA" w:rsidP="00817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170FA" w:rsidRPr="008170FA" w:rsidTr="007763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FA" w:rsidRPr="008170FA" w:rsidRDefault="008170FA" w:rsidP="00817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</w:p>
          <w:p w:rsidR="008170FA" w:rsidRPr="008170FA" w:rsidRDefault="008170FA" w:rsidP="00817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170FA" w:rsidRPr="008170FA" w:rsidTr="007763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FA" w:rsidRPr="008170FA" w:rsidRDefault="008170FA" w:rsidP="00817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</w:t>
            </w:r>
          </w:p>
          <w:p w:rsidR="008170FA" w:rsidRPr="008170FA" w:rsidRDefault="008170FA" w:rsidP="00817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170FA" w:rsidRPr="008170FA" w:rsidTr="007763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FA" w:rsidRPr="008170FA" w:rsidRDefault="008170FA" w:rsidP="00817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</w:p>
          <w:p w:rsidR="008170FA" w:rsidRPr="008170FA" w:rsidRDefault="008170FA" w:rsidP="00817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170FA" w:rsidRPr="008170FA" w:rsidTr="007763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FA" w:rsidRPr="008170FA" w:rsidRDefault="008170FA" w:rsidP="00817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</w:p>
          <w:p w:rsidR="008170FA" w:rsidRPr="008170FA" w:rsidRDefault="008170FA" w:rsidP="00817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170FA" w:rsidRPr="008170FA" w:rsidTr="007763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FA" w:rsidRPr="008170FA" w:rsidRDefault="008170FA" w:rsidP="008170FA">
            <w:pPr>
              <w:pageBreakBefore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26</w:t>
            </w:r>
          </w:p>
          <w:p w:rsidR="008170FA" w:rsidRPr="008170FA" w:rsidRDefault="008170FA" w:rsidP="008170FA">
            <w:pPr>
              <w:pageBreakBefore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170FA" w:rsidRPr="008170FA" w:rsidTr="007763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FA" w:rsidRPr="008170FA" w:rsidRDefault="008170FA" w:rsidP="00817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</w:t>
            </w:r>
          </w:p>
          <w:p w:rsidR="008170FA" w:rsidRPr="008170FA" w:rsidRDefault="008170FA" w:rsidP="00817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170FA" w:rsidRPr="008170FA" w:rsidTr="007763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FA" w:rsidRPr="008170FA" w:rsidRDefault="008170FA" w:rsidP="00817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</w:t>
            </w:r>
          </w:p>
          <w:p w:rsidR="008170FA" w:rsidRPr="008170FA" w:rsidRDefault="008170FA" w:rsidP="00817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170FA" w:rsidRPr="008170FA" w:rsidTr="007763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FA" w:rsidRPr="008170FA" w:rsidRDefault="008170FA" w:rsidP="00817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</w:t>
            </w:r>
          </w:p>
          <w:p w:rsidR="008170FA" w:rsidRPr="008170FA" w:rsidRDefault="008170FA" w:rsidP="00817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170FA" w:rsidRPr="008170FA" w:rsidTr="007763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FA" w:rsidRPr="008170FA" w:rsidRDefault="008170FA" w:rsidP="00817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</w:p>
          <w:p w:rsidR="008170FA" w:rsidRPr="008170FA" w:rsidRDefault="008170FA" w:rsidP="00817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170FA" w:rsidRPr="008170FA" w:rsidTr="007763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FA" w:rsidRPr="008170FA" w:rsidRDefault="008170FA" w:rsidP="00817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</w:p>
          <w:p w:rsidR="008170FA" w:rsidRPr="008170FA" w:rsidRDefault="008170FA" w:rsidP="00817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170FA" w:rsidRPr="008170FA" w:rsidTr="007763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FA" w:rsidRPr="008170FA" w:rsidRDefault="008170FA" w:rsidP="0081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eastAsia="ru-RU"/>
              </w:rPr>
              <w:t>Отраб</w:t>
            </w:r>
            <w:proofErr w:type="gramStart"/>
            <w:r w:rsidRPr="008170F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eastAsia="ru-RU"/>
              </w:rPr>
              <w:t>о-</w:t>
            </w:r>
            <w:proofErr w:type="gramEnd"/>
            <w:r w:rsidRPr="008170F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eastAsia="ru-RU"/>
              </w:rPr>
              <w:t xml:space="preserve"> тано часов, </w:t>
            </w:r>
          </w:p>
          <w:p w:rsidR="008170FA" w:rsidRPr="008170FA" w:rsidRDefault="008170FA" w:rsidP="0081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170FA" w:rsidRPr="008170FA" w:rsidTr="007763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FA" w:rsidRPr="008170FA" w:rsidRDefault="008170FA" w:rsidP="00817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из них:</w:t>
            </w:r>
          </w:p>
          <w:p w:rsidR="008170FA" w:rsidRPr="008170FA" w:rsidRDefault="008170FA" w:rsidP="00817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eastAsia="ru-RU"/>
              </w:rPr>
              <w:t xml:space="preserve">1.  Для </w:t>
            </w:r>
            <w:proofErr w:type="gramStart"/>
            <w:r w:rsidRPr="008170F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eastAsia="ru-RU"/>
              </w:rPr>
              <w:t>выпла-ты</w:t>
            </w:r>
            <w:proofErr w:type="gramEnd"/>
            <w:r w:rsidRPr="008170F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eastAsia="ru-RU"/>
              </w:rPr>
              <w:t xml:space="preserve"> компен-сации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170FA" w:rsidRPr="008170FA" w:rsidTr="007763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FA" w:rsidRPr="008170FA" w:rsidRDefault="008170FA" w:rsidP="008170F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eastAsia="ru-RU"/>
              </w:rPr>
              <w:t xml:space="preserve">2.  </w:t>
            </w:r>
            <w:proofErr w:type="gramStart"/>
            <w:r w:rsidRPr="008170F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eastAsia="ru-RU"/>
              </w:rPr>
              <w:t>Для дополни-тельной оплаты труда (воз-</w:t>
            </w:r>
            <w:proofErr w:type="gramEnd"/>
          </w:p>
          <w:p w:rsidR="008170FA" w:rsidRPr="008170FA" w:rsidRDefault="008170FA" w:rsidP="008170F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eastAsia="ru-RU"/>
              </w:rPr>
            </w:pPr>
            <w:proofErr w:type="gramStart"/>
            <w:r w:rsidRPr="008170F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eastAsia="ru-RU"/>
              </w:rPr>
              <w:t>награжде-ния), всего</w:t>
            </w:r>
            <w:proofErr w:type="gramEnd"/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170FA" w:rsidRPr="008170FA" w:rsidTr="007763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FA" w:rsidRPr="008170FA" w:rsidRDefault="008170FA" w:rsidP="008170FA">
            <w:pPr>
              <w:pageBreakBefore/>
              <w:spacing w:after="0" w:line="16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числе:</w:t>
            </w:r>
            <w:r w:rsidRPr="00817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</w:r>
            <w:r w:rsidRPr="008170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 ночное</w:t>
            </w:r>
            <w:r w:rsidRPr="008170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 w:type="page"/>
              <w:t xml:space="preserve"> время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170FA" w:rsidRPr="008170FA" w:rsidTr="007763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FA" w:rsidRPr="008170FA" w:rsidRDefault="008170FA" w:rsidP="008170FA">
            <w:pPr>
              <w:spacing w:after="0" w:line="160" w:lineRule="exact"/>
              <w:ind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выход</w:t>
            </w:r>
            <w:r w:rsidRPr="008170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>ные  и нерабо</w:t>
            </w:r>
            <w:r w:rsidRPr="008170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>чие  празд</w:t>
            </w:r>
            <w:r w:rsidRPr="008170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>ничные дни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70FA" w:rsidRPr="008170FA" w:rsidTr="007763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FA" w:rsidRPr="008170FA" w:rsidRDefault="008170FA" w:rsidP="008170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Подпись члена комиссии</w:t>
            </w:r>
          </w:p>
          <w:p w:rsidR="008170FA" w:rsidRPr="008170FA" w:rsidRDefault="008170FA" w:rsidP="008170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 </w:t>
            </w:r>
            <w:proofErr w:type="gramStart"/>
            <w:r w:rsidRPr="008170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ознаком-лении</w:t>
            </w:r>
            <w:proofErr w:type="gramEnd"/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FA" w:rsidRPr="008170FA" w:rsidRDefault="008170FA" w:rsidP="00817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170FA" w:rsidRPr="008170FA" w:rsidRDefault="008170FA" w:rsidP="008170F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1445" w:type="dxa"/>
        <w:tblInd w:w="900" w:type="dxa"/>
        <w:tblLayout w:type="fixed"/>
        <w:tblLook w:val="04A0"/>
      </w:tblPr>
      <w:tblGrid>
        <w:gridCol w:w="5867"/>
        <w:gridCol w:w="2339"/>
        <w:gridCol w:w="3239"/>
      </w:tblGrid>
      <w:tr w:rsidR="008170FA" w:rsidRPr="008170FA" w:rsidTr="008170FA">
        <w:tc>
          <w:tcPr>
            <w:tcW w:w="5868" w:type="dxa"/>
            <w:hideMark/>
          </w:tcPr>
          <w:p w:rsidR="008170FA" w:rsidRPr="008170FA" w:rsidRDefault="008170FA" w:rsidP="008170F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 избирательной комиссии</w:t>
            </w:r>
          </w:p>
        </w:tc>
        <w:tc>
          <w:tcPr>
            <w:tcW w:w="2340" w:type="dxa"/>
            <w:hideMark/>
          </w:tcPr>
          <w:p w:rsidR="008170FA" w:rsidRPr="008170FA" w:rsidRDefault="008170FA" w:rsidP="008170F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_________________  </w:t>
            </w:r>
            <w:r w:rsidRPr="008170FA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(подпись)</w:t>
            </w:r>
          </w:p>
        </w:tc>
        <w:tc>
          <w:tcPr>
            <w:tcW w:w="3240" w:type="dxa"/>
            <w:hideMark/>
          </w:tcPr>
          <w:p w:rsidR="008170FA" w:rsidRPr="008170FA" w:rsidRDefault="008170FA" w:rsidP="008170F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</w:t>
            </w:r>
          </w:p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 xml:space="preserve"> (расшифровка подписи)</w:t>
            </w:r>
          </w:p>
        </w:tc>
      </w:tr>
      <w:tr w:rsidR="008170FA" w:rsidRPr="008170FA" w:rsidTr="008170FA">
        <w:trPr>
          <w:trHeight w:val="233"/>
        </w:trPr>
        <w:tc>
          <w:tcPr>
            <w:tcW w:w="5868" w:type="dxa"/>
            <w:hideMark/>
          </w:tcPr>
          <w:p w:rsidR="008170FA" w:rsidRPr="008170FA" w:rsidRDefault="008170FA" w:rsidP="00817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</w:t>
            </w:r>
            <w:r w:rsidRPr="008170FA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  <w:tc>
          <w:tcPr>
            <w:tcW w:w="2340" w:type="dxa"/>
          </w:tcPr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0" w:type="dxa"/>
          </w:tcPr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170FA" w:rsidRPr="008170FA" w:rsidRDefault="008170FA" w:rsidP="008170F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1445" w:type="dxa"/>
        <w:tblInd w:w="900" w:type="dxa"/>
        <w:tblLayout w:type="fixed"/>
        <w:tblLook w:val="04A0"/>
      </w:tblPr>
      <w:tblGrid>
        <w:gridCol w:w="5867"/>
        <w:gridCol w:w="2339"/>
        <w:gridCol w:w="3239"/>
      </w:tblGrid>
      <w:tr w:rsidR="008170FA" w:rsidRPr="008170FA" w:rsidTr="008170FA">
        <w:trPr>
          <w:trHeight w:val="766"/>
        </w:trPr>
        <w:tc>
          <w:tcPr>
            <w:tcW w:w="5868" w:type="dxa"/>
            <w:hideMark/>
          </w:tcPr>
          <w:p w:rsidR="008170FA" w:rsidRPr="008170FA" w:rsidRDefault="008170FA" w:rsidP="008170F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lang w:eastAsia="ru-RU"/>
              </w:rPr>
              <w:t>Секретарь избирательной комиссии</w:t>
            </w:r>
          </w:p>
        </w:tc>
        <w:tc>
          <w:tcPr>
            <w:tcW w:w="2340" w:type="dxa"/>
            <w:hideMark/>
          </w:tcPr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_________________ </w:t>
            </w:r>
            <w:r w:rsidRPr="008170FA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(подпись)</w:t>
            </w:r>
          </w:p>
        </w:tc>
        <w:tc>
          <w:tcPr>
            <w:tcW w:w="3240" w:type="dxa"/>
            <w:hideMark/>
          </w:tcPr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</w:t>
            </w:r>
          </w:p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 xml:space="preserve"> (расшифровка подписи)</w:t>
            </w:r>
          </w:p>
        </w:tc>
      </w:tr>
      <w:tr w:rsidR="008170FA" w:rsidRPr="008170FA" w:rsidTr="008170FA">
        <w:trPr>
          <w:trHeight w:val="307"/>
        </w:trPr>
        <w:tc>
          <w:tcPr>
            <w:tcW w:w="5868" w:type="dxa"/>
            <w:hideMark/>
          </w:tcPr>
          <w:p w:rsidR="008170FA" w:rsidRPr="008170FA" w:rsidRDefault="008170FA" w:rsidP="0051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«_______»________ 20</w:t>
            </w:r>
            <w:r w:rsidR="00512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81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340" w:type="dxa"/>
          </w:tcPr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0" w:type="dxa"/>
          </w:tcPr>
          <w:p w:rsidR="008170FA" w:rsidRPr="008170FA" w:rsidRDefault="008170FA" w:rsidP="008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170FA" w:rsidRPr="008170FA" w:rsidRDefault="008170FA" w:rsidP="008170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170FA" w:rsidRPr="008170FA" w:rsidRDefault="008170FA" w:rsidP="008170FA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170F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Примечание:</w:t>
      </w:r>
    </w:p>
    <w:p w:rsidR="008170FA" w:rsidRPr="008170FA" w:rsidRDefault="008170FA" w:rsidP="008170FA">
      <w:pPr>
        <w:numPr>
          <w:ilvl w:val="0"/>
          <w:numId w:val="3"/>
        </w:numPr>
        <w:tabs>
          <w:tab w:val="num" w:pos="1068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70FA">
        <w:rPr>
          <w:rFonts w:ascii="Times New Roman" w:eastAsia="Times New Roman" w:hAnsi="Times New Roman" w:cs="Times New Roman"/>
          <w:sz w:val="18"/>
          <w:szCs w:val="18"/>
          <w:lang w:eastAsia="ru-RU"/>
        </w:rPr>
        <w:t>В графах по  учету отработанного времени конкретным членом избирательной комиссии в строках за соответствующий день месяца  проставляется:</w:t>
      </w:r>
    </w:p>
    <w:p w:rsidR="008170FA" w:rsidRPr="008170FA" w:rsidRDefault="008170FA" w:rsidP="008170FA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70FA">
        <w:rPr>
          <w:rFonts w:ascii="Times New Roman" w:eastAsia="Times New Roman" w:hAnsi="Times New Roman" w:cs="Times New Roman"/>
          <w:sz w:val="18"/>
          <w:szCs w:val="18"/>
          <w:lang w:eastAsia="ru-RU"/>
        </w:rPr>
        <w:t>– общее отработанное этим членом комиссии время (например, 2 часа);</w:t>
      </w:r>
    </w:p>
    <w:p w:rsidR="008170FA" w:rsidRPr="008170FA" w:rsidRDefault="008170FA" w:rsidP="008170FA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70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– начало и окончание его работы в комиссии (например, с 18.00 до 20.00); </w:t>
      </w:r>
    </w:p>
    <w:p w:rsidR="008170FA" w:rsidRPr="008170FA" w:rsidRDefault="008170FA" w:rsidP="008170FA">
      <w:pPr>
        <w:numPr>
          <w:ilvl w:val="0"/>
          <w:numId w:val="3"/>
        </w:numPr>
        <w:tabs>
          <w:tab w:val="num" w:pos="1068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70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графе 1 в числах месяца, приходящихся на нерабочие дни, дополнительно указывается: С – суббота, В – воскресенье, </w:t>
      </w:r>
      <w:proofErr w:type="gramStart"/>
      <w:r w:rsidRPr="008170FA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gramEnd"/>
      <w:r w:rsidRPr="008170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нерабочий праздничный день.</w:t>
      </w:r>
    </w:p>
    <w:p w:rsidR="008170FA" w:rsidRPr="008170FA" w:rsidRDefault="008170FA" w:rsidP="00817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0FA" w:rsidRPr="008170FA" w:rsidRDefault="008170FA" w:rsidP="008170F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12C13" w:rsidRDefault="00312C13" w:rsidP="008E08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C13" w:rsidRDefault="00312C13" w:rsidP="008E08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C13" w:rsidRDefault="00312C13" w:rsidP="008E08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481" w:rsidRDefault="00DC0481" w:rsidP="008E08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481" w:rsidRDefault="00DC0481" w:rsidP="00C81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481" w:rsidRDefault="00DC0481" w:rsidP="00C81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481" w:rsidRDefault="00DC0481" w:rsidP="00C81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481" w:rsidRPr="00FE65D4" w:rsidRDefault="00DC0481" w:rsidP="00C81F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0481" w:rsidRPr="00FE65D4" w:rsidSect="0096755D">
      <w:pgSz w:w="16838" w:h="11906" w:orient="landscape"/>
      <w:pgMar w:top="851" w:right="680" w:bottom="1418" w:left="2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6695"/>
    <w:multiLevelType w:val="hybridMultilevel"/>
    <w:tmpl w:val="A8706234"/>
    <w:lvl w:ilvl="0" w:tplc="CCE29174">
      <w:start w:val="1"/>
      <w:numFmt w:val="decimal"/>
      <w:lvlText w:val="%1."/>
      <w:lvlJc w:val="left"/>
      <w:pPr>
        <w:ind w:left="1605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9A6757"/>
    <w:multiLevelType w:val="hybridMultilevel"/>
    <w:tmpl w:val="A88A4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20FE9"/>
    <w:multiLevelType w:val="hybridMultilevel"/>
    <w:tmpl w:val="F2DC7296"/>
    <w:lvl w:ilvl="0" w:tplc="3C260F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4">
    <w:nsid w:val="79796C24"/>
    <w:multiLevelType w:val="hybridMultilevel"/>
    <w:tmpl w:val="05283D0A"/>
    <w:lvl w:ilvl="0" w:tplc="8B44536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0A7A5A"/>
    <w:rsid w:val="00005D56"/>
    <w:rsid w:val="000269F5"/>
    <w:rsid w:val="00031F56"/>
    <w:rsid w:val="00063563"/>
    <w:rsid w:val="0007046D"/>
    <w:rsid w:val="00071835"/>
    <w:rsid w:val="00072BAA"/>
    <w:rsid w:val="00092AD1"/>
    <w:rsid w:val="00094132"/>
    <w:rsid w:val="000A7A5A"/>
    <w:rsid w:val="000B2645"/>
    <w:rsid w:val="000E4738"/>
    <w:rsid w:val="00107698"/>
    <w:rsid w:val="001773F2"/>
    <w:rsid w:val="001A3C33"/>
    <w:rsid w:val="002104C2"/>
    <w:rsid w:val="00257342"/>
    <w:rsid w:val="002602AE"/>
    <w:rsid w:val="0027601A"/>
    <w:rsid w:val="00282F03"/>
    <w:rsid w:val="0028768C"/>
    <w:rsid w:val="00312C13"/>
    <w:rsid w:val="00323A76"/>
    <w:rsid w:val="0036769C"/>
    <w:rsid w:val="00367BC8"/>
    <w:rsid w:val="003979A0"/>
    <w:rsid w:val="003C013A"/>
    <w:rsid w:val="00411911"/>
    <w:rsid w:val="00431EB4"/>
    <w:rsid w:val="00467BD8"/>
    <w:rsid w:val="00485AF2"/>
    <w:rsid w:val="004B75DD"/>
    <w:rsid w:val="004D4C9F"/>
    <w:rsid w:val="005127A2"/>
    <w:rsid w:val="005479C7"/>
    <w:rsid w:val="005F031F"/>
    <w:rsid w:val="005F2CE5"/>
    <w:rsid w:val="00622109"/>
    <w:rsid w:val="00671E1E"/>
    <w:rsid w:val="00675D3D"/>
    <w:rsid w:val="006B32E4"/>
    <w:rsid w:val="00717389"/>
    <w:rsid w:val="007319D6"/>
    <w:rsid w:val="007763C0"/>
    <w:rsid w:val="00786EAD"/>
    <w:rsid w:val="007B5384"/>
    <w:rsid w:val="00802F2B"/>
    <w:rsid w:val="008170FA"/>
    <w:rsid w:val="00827D74"/>
    <w:rsid w:val="008450C7"/>
    <w:rsid w:val="008826BF"/>
    <w:rsid w:val="008B75BC"/>
    <w:rsid w:val="008C47A2"/>
    <w:rsid w:val="008E0875"/>
    <w:rsid w:val="008F0B69"/>
    <w:rsid w:val="0091289D"/>
    <w:rsid w:val="00941B06"/>
    <w:rsid w:val="0096755D"/>
    <w:rsid w:val="00980947"/>
    <w:rsid w:val="00983280"/>
    <w:rsid w:val="00A45F1E"/>
    <w:rsid w:val="00A97E9F"/>
    <w:rsid w:val="00B36096"/>
    <w:rsid w:val="00B669DB"/>
    <w:rsid w:val="00B73745"/>
    <w:rsid w:val="00BE410B"/>
    <w:rsid w:val="00BE45CF"/>
    <w:rsid w:val="00BF3B2A"/>
    <w:rsid w:val="00C43729"/>
    <w:rsid w:val="00C775D2"/>
    <w:rsid w:val="00C80908"/>
    <w:rsid w:val="00C81FA0"/>
    <w:rsid w:val="00CC3B0F"/>
    <w:rsid w:val="00CC4EED"/>
    <w:rsid w:val="00CF7B4F"/>
    <w:rsid w:val="00D66EB0"/>
    <w:rsid w:val="00DB192D"/>
    <w:rsid w:val="00DC0481"/>
    <w:rsid w:val="00DF4B22"/>
    <w:rsid w:val="00E81110"/>
    <w:rsid w:val="00EA6E29"/>
    <w:rsid w:val="00EF4895"/>
    <w:rsid w:val="00F5263B"/>
    <w:rsid w:val="00F567A8"/>
    <w:rsid w:val="00F645CB"/>
    <w:rsid w:val="00FE1475"/>
    <w:rsid w:val="00FE1EEC"/>
    <w:rsid w:val="00FE65D4"/>
    <w:rsid w:val="00FF5AA9"/>
    <w:rsid w:val="00FF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0B"/>
  </w:style>
  <w:style w:type="paragraph" w:styleId="1">
    <w:name w:val="heading 1"/>
    <w:aliases w:val="Заголовок 1 Знак Знак Знак Знак Знак Знак Знак Знак Знак,H1,H1 Знак"/>
    <w:basedOn w:val="a"/>
    <w:next w:val="a"/>
    <w:link w:val="10"/>
    <w:uiPriority w:val="9"/>
    <w:qFormat/>
    <w:rsid w:val="00FF6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H2,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2,Раздел 2"/>
    <w:basedOn w:val="a"/>
    <w:next w:val="a"/>
    <w:link w:val="20"/>
    <w:uiPriority w:val="9"/>
    <w:semiHidden/>
    <w:unhideWhenUsed/>
    <w:qFormat/>
    <w:rsid w:val="00FF6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"/>
    <w:basedOn w:val="a0"/>
    <w:link w:val="1"/>
    <w:uiPriority w:val="9"/>
    <w:rsid w:val="00FF6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 Знак1"/>
    <w:basedOn w:val="a0"/>
    <w:link w:val="2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B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B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qFormat/>
    <w:rsid w:val="00FF6B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FF6B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6B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F6B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F6B23"/>
    <w:rPr>
      <w:b/>
      <w:bCs/>
    </w:rPr>
  </w:style>
  <w:style w:type="character" w:styleId="a8">
    <w:name w:val="Emphasis"/>
    <w:basedOn w:val="a0"/>
    <w:uiPriority w:val="20"/>
    <w:qFormat/>
    <w:rsid w:val="00FF6B23"/>
    <w:rPr>
      <w:i/>
      <w:iCs/>
    </w:rPr>
  </w:style>
  <w:style w:type="paragraph" w:styleId="a9">
    <w:name w:val="No Spacing"/>
    <w:uiPriority w:val="1"/>
    <w:qFormat/>
    <w:rsid w:val="00BE410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F6B23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FF6B23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FF6B23"/>
    <w:rPr>
      <w:b/>
      <w:bCs/>
      <w:i/>
      <w:iCs/>
      <w:color w:val="5B9BD5" w:themeColor="accent1"/>
    </w:rPr>
  </w:style>
  <w:style w:type="paragraph" w:styleId="ad">
    <w:name w:val="Normal (Web)"/>
    <w:basedOn w:val="a"/>
    <w:uiPriority w:val="99"/>
    <w:semiHidden/>
    <w:unhideWhenUsed/>
    <w:rsid w:val="00397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7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775D2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rsid w:val="00B737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B7374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0B"/>
  </w:style>
  <w:style w:type="paragraph" w:styleId="1">
    <w:name w:val="heading 1"/>
    <w:aliases w:val="Заголовок 1 Знак Знак Знак Знак Знак Знак Знак Знак Знак,H1,H1 Знак"/>
    <w:basedOn w:val="a"/>
    <w:next w:val="a"/>
    <w:link w:val="10"/>
    <w:uiPriority w:val="9"/>
    <w:qFormat/>
    <w:rsid w:val="00FF6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H2,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2,Раздел 2"/>
    <w:basedOn w:val="a"/>
    <w:next w:val="a"/>
    <w:link w:val="20"/>
    <w:uiPriority w:val="9"/>
    <w:semiHidden/>
    <w:unhideWhenUsed/>
    <w:qFormat/>
    <w:rsid w:val="00FF6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"/>
    <w:basedOn w:val="a0"/>
    <w:link w:val="1"/>
    <w:uiPriority w:val="9"/>
    <w:rsid w:val="00FF6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 Знак1"/>
    <w:basedOn w:val="a0"/>
    <w:link w:val="2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B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B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uiPriority w:val="10"/>
    <w:qFormat/>
    <w:rsid w:val="00FF6B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6B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6B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F6B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F6B23"/>
    <w:rPr>
      <w:b/>
      <w:bCs/>
    </w:rPr>
  </w:style>
  <w:style w:type="character" w:styleId="a8">
    <w:name w:val="Emphasis"/>
    <w:basedOn w:val="a0"/>
    <w:uiPriority w:val="20"/>
    <w:qFormat/>
    <w:rsid w:val="00FF6B23"/>
    <w:rPr>
      <w:i/>
      <w:iCs/>
    </w:rPr>
  </w:style>
  <w:style w:type="paragraph" w:styleId="a9">
    <w:name w:val="No Spacing"/>
    <w:uiPriority w:val="1"/>
    <w:qFormat/>
    <w:rsid w:val="00BE410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F6B23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FF6B23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FF6B23"/>
    <w:rPr>
      <w:b/>
      <w:bCs/>
      <w:i/>
      <w:iCs/>
      <w:color w:val="5B9BD5" w:themeColor="accent1"/>
    </w:rPr>
  </w:style>
  <w:style w:type="paragraph" w:styleId="ad">
    <w:name w:val="Normal (Web)"/>
    <w:basedOn w:val="a"/>
    <w:uiPriority w:val="99"/>
    <w:semiHidden/>
    <w:unhideWhenUsed/>
    <w:rsid w:val="00397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7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77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0">
          <a:solidFill>
            <a:srgbClr val="000000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 xmlns="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90495-894E-4E8B-AC44-B24BD22B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15</Pages>
  <Words>2915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Пользователь</cp:lastModifiedBy>
  <cp:revision>75</cp:revision>
  <cp:lastPrinted>2019-06-21T07:12:00Z</cp:lastPrinted>
  <dcterms:created xsi:type="dcterms:W3CDTF">2019-05-16T11:28:00Z</dcterms:created>
  <dcterms:modified xsi:type="dcterms:W3CDTF">2019-07-12T12:58:00Z</dcterms:modified>
</cp:coreProperties>
</file>