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FEB" w:rsidRPr="00A87EC9" w:rsidRDefault="008B4695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</w:t>
      </w:r>
      <w:r w:rsidR="00AD4FEB"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842D9F" w:rsidRDefault="00AD4FEB" w:rsidP="00AD4FEB"/>
    <w:p w:rsidR="00F67AA7" w:rsidRPr="003A4F91" w:rsidRDefault="002C6BF6" w:rsidP="00AD4FEB">
      <w:pPr>
        <w:rPr>
          <w:sz w:val="28"/>
          <w:szCs w:val="28"/>
        </w:rPr>
      </w:pPr>
      <w:r w:rsidRPr="003A4F91">
        <w:rPr>
          <w:sz w:val="28"/>
          <w:szCs w:val="28"/>
        </w:rPr>
        <w:t xml:space="preserve"> </w:t>
      </w:r>
    </w:p>
    <w:tbl>
      <w:tblPr>
        <w:tblW w:w="931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3075"/>
        <w:gridCol w:w="3621"/>
        <w:gridCol w:w="2614"/>
      </w:tblGrid>
      <w:tr w:rsidR="00F67AA7" w:rsidRPr="00D93DDA" w:rsidTr="00A40371">
        <w:trPr>
          <w:trHeight w:val="470"/>
          <w:tblCellSpacing w:w="0" w:type="dxa"/>
        </w:trPr>
        <w:tc>
          <w:tcPr>
            <w:tcW w:w="3075" w:type="dxa"/>
            <w:hideMark/>
          </w:tcPr>
          <w:p w:rsidR="00F67AA7" w:rsidRPr="00D93DDA" w:rsidRDefault="00F67AA7" w:rsidP="00A40371">
            <w:pPr>
              <w:jc w:val="center"/>
              <w:rPr>
                <w:sz w:val="28"/>
                <w:szCs w:val="28"/>
              </w:rPr>
            </w:pPr>
            <w:r w:rsidRPr="00D93DDA">
              <w:rPr>
                <w:sz w:val="28"/>
                <w:szCs w:val="28"/>
              </w:rPr>
              <w:t>29 августа 2025 года</w:t>
            </w:r>
          </w:p>
        </w:tc>
        <w:tc>
          <w:tcPr>
            <w:tcW w:w="3621" w:type="dxa"/>
            <w:hideMark/>
          </w:tcPr>
          <w:p w:rsidR="00F67AA7" w:rsidRPr="00D93DDA" w:rsidRDefault="00F67AA7" w:rsidP="00A403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4" w:type="dxa"/>
            <w:hideMark/>
          </w:tcPr>
          <w:p w:rsidR="00F67AA7" w:rsidRPr="00D93DDA" w:rsidRDefault="00F67AA7" w:rsidP="00A40371">
            <w:pPr>
              <w:jc w:val="center"/>
              <w:rPr>
                <w:sz w:val="28"/>
                <w:szCs w:val="28"/>
              </w:rPr>
            </w:pPr>
            <w:r w:rsidRPr="00D93DDA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64</w:t>
            </w:r>
            <w:r w:rsidRPr="00D93DDA">
              <w:rPr>
                <w:sz w:val="28"/>
                <w:szCs w:val="28"/>
              </w:rPr>
              <w:t>/10</w:t>
            </w:r>
            <w:r>
              <w:rPr>
                <w:sz w:val="28"/>
                <w:szCs w:val="28"/>
              </w:rPr>
              <w:t>66</w:t>
            </w:r>
          </w:p>
        </w:tc>
      </w:tr>
    </w:tbl>
    <w:p w:rsidR="00F67AA7" w:rsidRPr="00D93DDA" w:rsidRDefault="00F67AA7" w:rsidP="00F67AA7">
      <w:pPr>
        <w:jc w:val="center"/>
        <w:rPr>
          <w:b/>
          <w:bCs/>
          <w:sz w:val="28"/>
          <w:szCs w:val="28"/>
        </w:rPr>
      </w:pPr>
    </w:p>
    <w:p w:rsidR="00F67AA7" w:rsidRPr="00DE2F42" w:rsidRDefault="00F67AA7" w:rsidP="00DE2F42">
      <w:pPr>
        <w:jc w:val="both"/>
        <w:rPr>
          <w:sz w:val="28"/>
          <w:szCs w:val="28"/>
        </w:rPr>
      </w:pPr>
      <w:r w:rsidRPr="00DE2F42">
        <w:rPr>
          <w:sz w:val="28"/>
        </w:rPr>
        <w:t xml:space="preserve">О внесении изменений в распределение средств областного бюджета Ленинградской области, выделенных </w:t>
      </w:r>
      <w:r w:rsidR="00DE2F42">
        <w:rPr>
          <w:bCs/>
          <w:sz w:val="28"/>
          <w:szCs w:val="28"/>
        </w:rPr>
        <w:t>т</w:t>
      </w:r>
      <w:r w:rsidRPr="00DE2F42">
        <w:rPr>
          <w:bCs/>
          <w:sz w:val="28"/>
          <w:szCs w:val="28"/>
        </w:rPr>
        <w:t>ерриториальной избирательной комиссии Приозерского муниципального района на подготовку и проведение выборов Губернатора Ленинградской области</w:t>
      </w:r>
      <w:r w:rsidR="00DE2F42">
        <w:rPr>
          <w:bCs/>
          <w:sz w:val="28"/>
          <w:szCs w:val="28"/>
        </w:rPr>
        <w:t>.</w:t>
      </w:r>
    </w:p>
    <w:p w:rsidR="00F67AA7" w:rsidRPr="00D93DDA" w:rsidRDefault="00F67AA7" w:rsidP="00F67AA7">
      <w:pPr>
        <w:jc w:val="center"/>
      </w:pPr>
    </w:p>
    <w:p w:rsidR="00F67AA7" w:rsidRPr="00D93DDA" w:rsidRDefault="00F67AA7" w:rsidP="00F67AA7">
      <w:pPr>
        <w:jc w:val="both"/>
        <w:rPr>
          <w:bCs/>
          <w:sz w:val="28"/>
          <w:szCs w:val="28"/>
        </w:rPr>
      </w:pPr>
      <w:r w:rsidRPr="00D93DDA">
        <w:rPr>
          <w:bCs/>
          <w:sz w:val="27"/>
          <w:szCs w:val="27"/>
        </w:rPr>
        <w:tab/>
      </w:r>
      <w:r w:rsidRPr="00D93DDA">
        <w:rPr>
          <w:sz w:val="28"/>
        </w:rPr>
        <w:t>В соответствии с пунктом 5 части 3 статьи 7 областного закона от 15 мая 2013 года № 26-оз «О системе избирательных комиссий и избирательных участках в Ленинградской области», частью 3 статьи 48 областного закона от 29 июня 2012 года № 54-оз «О выборах Губернатора Ленинградской области», Инструкцией о порядке открытия и ведения счетов, учета, отчетности и перечисления денежных средств, выделенных из областного бюджета Ленинградской области Избирательной комиссии Ленинградской области, другим избирательным комиссиям для подготовки и проведения выборов Губернатора Ленинградской области, утвержденной постановлением Избирательной комиссии Ленинградской области от «12» июня 2025 года № 96/556</w:t>
      </w:r>
      <w:r w:rsidRPr="00D93DDA">
        <w:rPr>
          <w:sz w:val="28"/>
          <w:szCs w:val="28"/>
        </w:rPr>
        <w:t xml:space="preserve">, </w:t>
      </w:r>
      <w:r w:rsidRPr="00D93DDA">
        <w:rPr>
          <w:bCs/>
          <w:sz w:val="28"/>
          <w:szCs w:val="28"/>
        </w:rPr>
        <w:t xml:space="preserve">в связи, Территориальная избирательная комиссия Приозерского муниципального района </w:t>
      </w:r>
    </w:p>
    <w:p w:rsidR="00F67AA7" w:rsidRPr="00D93DDA" w:rsidRDefault="00F67AA7" w:rsidP="00F67AA7">
      <w:pPr>
        <w:jc w:val="both"/>
        <w:rPr>
          <w:bCs/>
          <w:sz w:val="28"/>
          <w:szCs w:val="28"/>
        </w:rPr>
      </w:pPr>
      <w:r w:rsidRPr="00D93DDA">
        <w:rPr>
          <w:bCs/>
          <w:sz w:val="28"/>
          <w:szCs w:val="28"/>
        </w:rPr>
        <w:t>Р е ш и л а:</w:t>
      </w:r>
    </w:p>
    <w:p w:rsidR="00F67AA7" w:rsidRPr="00D93DDA" w:rsidRDefault="00F67AA7" w:rsidP="00F67AA7">
      <w:pPr>
        <w:jc w:val="both"/>
        <w:rPr>
          <w:bCs/>
          <w:sz w:val="28"/>
          <w:szCs w:val="28"/>
        </w:rPr>
      </w:pPr>
    </w:p>
    <w:p w:rsidR="00F67AA7" w:rsidRPr="00D93DDA" w:rsidRDefault="00F67AA7" w:rsidP="00F67AA7">
      <w:pPr>
        <w:pStyle w:val="ae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93DDA">
        <w:rPr>
          <w:rFonts w:ascii="Times New Roman" w:hAnsi="Times New Roman"/>
          <w:sz w:val="28"/>
          <w:szCs w:val="28"/>
        </w:rPr>
        <w:t>Внести изменения в Приложение № 1 «Распределение средств областного бюджета Ленинградской области на подготовку и проведение выборов Губернатора Ленинградской области Территориальной избирательной комиссии Приозерского муниципального района Ленинградской области» утвержденного Решением Территориальной избирательной комиссии Приозерского района Ленинградской области от 01 августа 2025 № 59/1019</w:t>
      </w:r>
      <w:r>
        <w:rPr>
          <w:rFonts w:ascii="Times New Roman" w:hAnsi="Times New Roman"/>
          <w:sz w:val="28"/>
          <w:szCs w:val="28"/>
        </w:rPr>
        <w:t>, утвердив в новой редакции</w:t>
      </w:r>
      <w:r w:rsidRPr="00D93DDA">
        <w:rPr>
          <w:rFonts w:ascii="Times New Roman" w:hAnsi="Times New Roman"/>
          <w:sz w:val="28"/>
          <w:szCs w:val="28"/>
        </w:rPr>
        <w:t xml:space="preserve"> (приложение №1).</w:t>
      </w:r>
    </w:p>
    <w:p w:rsidR="00F67AA7" w:rsidRPr="00D93DDA" w:rsidRDefault="00F67AA7" w:rsidP="00F67AA7">
      <w:pPr>
        <w:pStyle w:val="ae"/>
        <w:numPr>
          <w:ilvl w:val="0"/>
          <w:numId w:val="4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93DDA">
        <w:rPr>
          <w:rFonts w:ascii="Times New Roman" w:hAnsi="Times New Roman"/>
          <w:sz w:val="28"/>
          <w:szCs w:val="28"/>
        </w:rPr>
        <w:t>Внести изменения в Приложение № 2 «Распределение средств областного бюджета Ленинградской области на подготовку и проведение выборов Губернатора Ленинградской области для нижестоящих избирательных комиссий Территориальной избирательной комиссии Приозерского муниципального района Ленинградской области» утвержденного Решением Территориальной избирательной комиссии Приозерского района Ленинградской области от 01 августа 2025 № 59/1019</w:t>
      </w:r>
      <w:r>
        <w:rPr>
          <w:rFonts w:ascii="Times New Roman" w:hAnsi="Times New Roman"/>
          <w:sz w:val="28"/>
          <w:szCs w:val="28"/>
        </w:rPr>
        <w:t>,</w:t>
      </w:r>
      <w:r w:rsidRPr="00146B9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утвердив в новой редакции (приложение №2).</w:t>
      </w:r>
    </w:p>
    <w:p w:rsidR="00F67AA7" w:rsidRPr="00D93DDA" w:rsidRDefault="00F67AA7" w:rsidP="00F67AA7">
      <w:pPr>
        <w:pStyle w:val="ae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Принять к сведению</w:t>
      </w:r>
      <w:r w:rsidRPr="00D93DDA">
        <w:rPr>
          <w:rFonts w:ascii="Times New Roman" w:hAnsi="Times New Roman"/>
          <w:sz w:val="28"/>
          <w:szCs w:val="28"/>
        </w:rPr>
        <w:t xml:space="preserve"> смету расходов, выделенных территориальной избирательной комиссии Приозерского муниципального района Ленинградской </w:t>
      </w:r>
      <w:r w:rsidRPr="00D93DDA">
        <w:rPr>
          <w:rFonts w:ascii="Times New Roman" w:hAnsi="Times New Roman"/>
          <w:sz w:val="28"/>
          <w:szCs w:val="28"/>
        </w:rPr>
        <w:lastRenderedPageBreak/>
        <w:t xml:space="preserve">области на </w:t>
      </w:r>
      <w:r>
        <w:rPr>
          <w:rFonts w:ascii="Times New Roman" w:hAnsi="Times New Roman"/>
          <w:sz w:val="28"/>
          <w:szCs w:val="28"/>
        </w:rPr>
        <w:t xml:space="preserve">период </w:t>
      </w:r>
      <w:r w:rsidRPr="00D93DDA">
        <w:rPr>
          <w:rFonts w:ascii="Times New Roman" w:hAnsi="Times New Roman"/>
          <w:sz w:val="28"/>
          <w:szCs w:val="28"/>
        </w:rPr>
        <w:t>подготовк</w:t>
      </w:r>
      <w:r>
        <w:rPr>
          <w:rFonts w:ascii="Times New Roman" w:hAnsi="Times New Roman"/>
          <w:sz w:val="28"/>
          <w:szCs w:val="28"/>
        </w:rPr>
        <w:t>и</w:t>
      </w:r>
      <w:r w:rsidRPr="00D93DDA">
        <w:rPr>
          <w:rFonts w:ascii="Times New Roman" w:hAnsi="Times New Roman"/>
          <w:sz w:val="28"/>
          <w:szCs w:val="28"/>
        </w:rPr>
        <w:t xml:space="preserve"> и проведени</w:t>
      </w:r>
      <w:r>
        <w:rPr>
          <w:rFonts w:ascii="Times New Roman" w:hAnsi="Times New Roman"/>
          <w:sz w:val="28"/>
          <w:szCs w:val="28"/>
        </w:rPr>
        <w:t>я</w:t>
      </w:r>
      <w:r w:rsidRPr="00D93DDA">
        <w:rPr>
          <w:rFonts w:ascii="Times New Roman" w:hAnsi="Times New Roman"/>
          <w:sz w:val="28"/>
          <w:szCs w:val="28"/>
        </w:rPr>
        <w:t xml:space="preserve"> выборов Губернатора Ленинградской области</w:t>
      </w:r>
      <w:r>
        <w:rPr>
          <w:rFonts w:ascii="Times New Roman" w:hAnsi="Times New Roman"/>
          <w:sz w:val="28"/>
          <w:szCs w:val="28"/>
        </w:rPr>
        <w:t>, утвержденную постановление ИКЛО от 27.08.2025 № 117/670</w:t>
      </w:r>
      <w:r w:rsidRPr="00D93DDA">
        <w:rPr>
          <w:rFonts w:ascii="Times New Roman" w:hAnsi="Times New Roman"/>
          <w:sz w:val="28"/>
          <w:szCs w:val="28"/>
        </w:rPr>
        <w:t>.</w:t>
      </w:r>
    </w:p>
    <w:p w:rsidR="00F67AA7" w:rsidRPr="00D93DDA" w:rsidRDefault="00F67AA7" w:rsidP="00F67AA7">
      <w:pPr>
        <w:pStyle w:val="ae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93DDA">
        <w:rPr>
          <w:rFonts w:ascii="Times New Roman" w:hAnsi="Times New Roman"/>
          <w:sz w:val="28"/>
          <w:szCs w:val="28"/>
        </w:rPr>
        <w:t>Внести изменения в смету расходов, выделенных территориальной избирательной комиссии Приозерского муниципального района Ленинградской области на подготовку и проведение выборов Губернатора Ленинградской области за нижестоящие избирательные комиссии</w:t>
      </w:r>
      <w:r>
        <w:rPr>
          <w:rFonts w:ascii="Times New Roman" w:hAnsi="Times New Roman"/>
          <w:sz w:val="28"/>
          <w:szCs w:val="28"/>
        </w:rPr>
        <w:t>, утвердив в новой редакции</w:t>
      </w:r>
      <w:r w:rsidRPr="00D93DDA">
        <w:rPr>
          <w:rFonts w:ascii="Times New Roman" w:hAnsi="Times New Roman"/>
          <w:sz w:val="28"/>
          <w:szCs w:val="28"/>
        </w:rPr>
        <w:t xml:space="preserve"> (приложение №</w:t>
      </w:r>
      <w:r>
        <w:rPr>
          <w:rFonts w:ascii="Times New Roman" w:hAnsi="Times New Roman"/>
          <w:sz w:val="28"/>
          <w:szCs w:val="28"/>
        </w:rPr>
        <w:t>3</w:t>
      </w:r>
      <w:r w:rsidRPr="00D93DDA">
        <w:rPr>
          <w:rFonts w:ascii="Times New Roman" w:hAnsi="Times New Roman"/>
          <w:sz w:val="28"/>
          <w:szCs w:val="28"/>
        </w:rPr>
        <w:t>).</w:t>
      </w:r>
    </w:p>
    <w:p w:rsidR="00F67AA7" w:rsidRPr="00D93DDA" w:rsidRDefault="00F67AA7" w:rsidP="00F67AA7">
      <w:pPr>
        <w:pStyle w:val="ae"/>
        <w:numPr>
          <w:ilvl w:val="0"/>
          <w:numId w:val="4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93DDA">
        <w:rPr>
          <w:rFonts w:ascii="Times New Roman" w:hAnsi="Times New Roman"/>
          <w:sz w:val="28"/>
          <w:szCs w:val="28"/>
        </w:rPr>
        <w:t>Направить настоящее решение в адрес нижестоящих участковых избирательных комиссий</w:t>
      </w:r>
    </w:p>
    <w:p w:rsidR="00F67AA7" w:rsidRPr="00D93DDA" w:rsidRDefault="00F67AA7" w:rsidP="00F67AA7">
      <w:pPr>
        <w:jc w:val="both"/>
        <w:rPr>
          <w:bCs/>
          <w:sz w:val="28"/>
          <w:szCs w:val="28"/>
        </w:rPr>
      </w:pPr>
    </w:p>
    <w:p w:rsidR="00F67AA7" w:rsidRPr="00D93DDA" w:rsidRDefault="00F67AA7" w:rsidP="00F67AA7">
      <w:pPr>
        <w:jc w:val="both"/>
        <w:rPr>
          <w:bCs/>
          <w:sz w:val="28"/>
          <w:szCs w:val="28"/>
        </w:rPr>
      </w:pPr>
    </w:p>
    <w:tbl>
      <w:tblPr>
        <w:tblW w:w="9468" w:type="dxa"/>
        <w:tblLayout w:type="fixed"/>
        <w:tblLook w:val="04A0"/>
      </w:tblPr>
      <w:tblGrid>
        <w:gridCol w:w="4428"/>
        <w:gridCol w:w="1980"/>
        <w:gridCol w:w="3060"/>
      </w:tblGrid>
      <w:tr w:rsidR="00F67AA7" w:rsidRPr="00D93DDA" w:rsidTr="00A40371">
        <w:tc>
          <w:tcPr>
            <w:tcW w:w="4428" w:type="dxa"/>
          </w:tcPr>
          <w:p w:rsidR="00F67AA7" w:rsidRPr="00D93DDA" w:rsidRDefault="00F67AA7" w:rsidP="00A40371">
            <w:pPr>
              <w:jc w:val="center"/>
              <w:rPr>
                <w:b/>
                <w:sz w:val="28"/>
                <w:szCs w:val="28"/>
              </w:rPr>
            </w:pPr>
            <w:r w:rsidRPr="00D93DDA">
              <w:rPr>
                <w:sz w:val="28"/>
                <w:szCs w:val="28"/>
              </w:rPr>
              <w:t>Председатель Территориальной избирательной комиссии Приозерского района Ленинградской области</w:t>
            </w:r>
          </w:p>
        </w:tc>
        <w:tc>
          <w:tcPr>
            <w:tcW w:w="1980" w:type="dxa"/>
            <w:vAlign w:val="bottom"/>
          </w:tcPr>
          <w:p w:rsidR="00F67AA7" w:rsidRPr="00D93DDA" w:rsidRDefault="00F67AA7" w:rsidP="00A40371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060" w:type="dxa"/>
            <w:vAlign w:val="bottom"/>
          </w:tcPr>
          <w:p w:rsidR="00F67AA7" w:rsidRPr="00D93DDA" w:rsidRDefault="00F67AA7" w:rsidP="00A40371">
            <w:pPr>
              <w:jc w:val="center"/>
              <w:rPr>
                <w:sz w:val="28"/>
                <w:szCs w:val="28"/>
              </w:rPr>
            </w:pPr>
            <w:r w:rsidRPr="00D93DDA">
              <w:rPr>
                <w:sz w:val="28"/>
                <w:szCs w:val="28"/>
              </w:rPr>
              <w:t>Д.А. Евдокимов</w:t>
            </w:r>
          </w:p>
          <w:p w:rsidR="00F67AA7" w:rsidRPr="00D93DDA" w:rsidRDefault="00F67AA7" w:rsidP="00A40371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F67AA7" w:rsidRPr="00D93DDA" w:rsidTr="00A40371">
        <w:trPr>
          <w:trHeight w:val="105"/>
        </w:trPr>
        <w:tc>
          <w:tcPr>
            <w:tcW w:w="4428" w:type="dxa"/>
          </w:tcPr>
          <w:p w:rsidR="00F67AA7" w:rsidRPr="00D93DDA" w:rsidRDefault="00F67AA7" w:rsidP="00A403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bottom"/>
          </w:tcPr>
          <w:p w:rsidR="00F67AA7" w:rsidRPr="00D93DDA" w:rsidRDefault="00F67AA7" w:rsidP="00A40371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060" w:type="dxa"/>
            <w:vAlign w:val="bottom"/>
          </w:tcPr>
          <w:p w:rsidR="00F67AA7" w:rsidRPr="00D93DDA" w:rsidRDefault="00F67AA7" w:rsidP="00A40371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F67AA7" w:rsidRPr="00D93DDA" w:rsidTr="00A40371">
        <w:tc>
          <w:tcPr>
            <w:tcW w:w="4428" w:type="dxa"/>
          </w:tcPr>
          <w:p w:rsidR="00F67AA7" w:rsidRPr="00D93DDA" w:rsidRDefault="00F67AA7" w:rsidP="00A40371">
            <w:pPr>
              <w:jc w:val="center"/>
              <w:rPr>
                <w:sz w:val="28"/>
                <w:szCs w:val="28"/>
              </w:rPr>
            </w:pPr>
            <w:r w:rsidRPr="00D93DDA">
              <w:rPr>
                <w:sz w:val="28"/>
                <w:szCs w:val="28"/>
              </w:rPr>
              <w:t>Секретарь Территориальной избирательной комиссии Приозерского района Ленинградской области</w:t>
            </w:r>
          </w:p>
        </w:tc>
        <w:tc>
          <w:tcPr>
            <w:tcW w:w="1980" w:type="dxa"/>
            <w:vAlign w:val="bottom"/>
          </w:tcPr>
          <w:p w:rsidR="00F67AA7" w:rsidRPr="00D93DDA" w:rsidRDefault="00F67AA7" w:rsidP="00A40371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060" w:type="dxa"/>
            <w:vAlign w:val="bottom"/>
          </w:tcPr>
          <w:p w:rsidR="00F67AA7" w:rsidRPr="00D93DDA" w:rsidRDefault="00F67AA7" w:rsidP="00A40371">
            <w:pPr>
              <w:jc w:val="center"/>
              <w:rPr>
                <w:sz w:val="28"/>
                <w:szCs w:val="28"/>
              </w:rPr>
            </w:pPr>
            <w:r w:rsidRPr="00D93DDA">
              <w:rPr>
                <w:sz w:val="28"/>
                <w:szCs w:val="28"/>
              </w:rPr>
              <w:t>Ю.П. Миронова</w:t>
            </w:r>
          </w:p>
          <w:p w:rsidR="00F67AA7" w:rsidRPr="00D93DDA" w:rsidRDefault="00F67AA7" w:rsidP="00A40371">
            <w:pPr>
              <w:jc w:val="center"/>
              <w:rPr>
                <w:i/>
                <w:sz w:val="28"/>
                <w:szCs w:val="28"/>
              </w:rPr>
            </w:pPr>
          </w:p>
        </w:tc>
      </w:tr>
    </w:tbl>
    <w:p w:rsidR="00AD4FEB" w:rsidRPr="003A4F91" w:rsidRDefault="00AD4FEB" w:rsidP="00AD4FEB">
      <w:pPr>
        <w:rPr>
          <w:sz w:val="28"/>
          <w:szCs w:val="28"/>
        </w:rPr>
      </w:pPr>
    </w:p>
    <w:p w:rsidR="005329A7" w:rsidRPr="00842D9F" w:rsidRDefault="005329A7" w:rsidP="00842D9F">
      <w:pPr>
        <w:pStyle w:val="ab"/>
        <w:spacing w:after="0"/>
        <w:ind w:left="0"/>
        <w:rPr>
          <w:rFonts w:cs="Times New Roman"/>
          <w:sz w:val="24"/>
        </w:rPr>
      </w:pPr>
    </w:p>
    <w:sectPr w:rsidR="005329A7" w:rsidRPr="00842D9F" w:rsidSect="00B741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415C" w:rsidRDefault="0096415C" w:rsidP="00F439AF">
      <w:r>
        <w:separator/>
      </w:r>
    </w:p>
  </w:endnote>
  <w:endnote w:type="continuationSeparator" w:id="0">
    <w:p w:rsidR="0096415C" w:rsidRDefault="0096415C" w:rsidP="00F439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 w:rsidP="008B469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415C" w:rsidRDefault="0096415C" w:rsidP="00F439AF">
      <w:r>
        <w:separator/>
      </w:r>
    </w:p>
  </w:footnote>
  <w:footnote w:type="continuationSeparator" w:id="0">
    <w:p w:rsidR="0096415C" w:rsidRDefault="0096415C" w:rsidP="00F439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323FA"/>
    <w:multiLevelType w:val="hybridMultilevel"/>
    <w:tmpl w:val="58F8AF1A"/>
    <w:lvl w:ilvl="0" w:tplc="45EA86AE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5E27AE"/>
    <w:multiLevelType w:val="hybridMultilevel"/>
    <w:tmpl w:val="D7DE060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3A37290"/>
    <w:multiLevelType w:val="hybridMultilevel"/>
    <w:tmpl w:val="A1244A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4F4"/>
    <w:rsid w:val="0000109B"/>
    <w:rsid w:val="00002D76"/>
    <w:rsid w:val="00004407"/>
    <w:rsid w:val="00015D42"/>
    <w:rsid w:val="00023AFD"/>
    <w:rsid w:val="0002657C"/>
    <w:rsid w:val="00027283"/>
    <w:rsid w:val="00032905"/>
    <w:rsid w:val="000351B8"/>
    <w:rsid w:val="00045FF4"/>
    <w:rsid w:val="0008080D"/>
    <w:rsid w:val="00087273"/>
    <w:rsid w:val="000949D6"/>
    <w:rsid w:val="00094B06"/>
    <w:rsid w:val="000950DA"/>
    <w:rsid w:val="000A0DBA"/>
    <w:rsid w:val="000A331B"/>
    <w:rsid w:val="000A407D"/>
    <w:rsid w:val="000C1057"/>
    <w:rsid w:val="000D6E5D"/>
    <w:rsid w:val="00103BB1"/>
    <w:rsid w:val="00106FA2"/>
    <w:rsid w:val="0012056E"/>
    <w:rsid w:val="00122A72"/>
    <w:rsid w:val="00131BF5"/>
    <w:rsid w:val="00135C3B"/>
    <w:rsid w:val="00144759"/>
    <w:rsid w:val="00144955"/>
    <w:rsid w:val="00151804"/>
    <w:rsid w:val="00161367"/>
    <w:rsid w:val="00164505"/>
    <w:rsid w:val="00167C4C"/>
    <w:rsid w:val="001728BE"/>
    <w:rsid w:val="001800FD"/>
    <w:rsid w:val="0018127C"/>
    <w:rsid w:val="00181E1B"/>
    <w:rsid w:val="0018251F"/>
    <w:rsid w:val="00186364"/>
    <w:rsid w:val="00190865"/>
    <w:rsid w:val="001B58EA"/>
    <w:rsid w:val="001C515E"/>
    <w:rsid w:val="00203B65"/>
    <w:rsid w:val="00217F38"/>
    <w:rsid w:val="00230BC8"/>
    <w:rsid w:val="0023765A"/>
    <w:rsid w:val="00266390"/>
    <w:rsid w:val="00270705"/>
    <w:rsid w:val="00270ECA"/>
    <w:rsid w:val="002A5603"/>
    <w:rsid w:val="002B07CA"/>
    <w:rsid w:val="002B4B16"/>
    <w:rsid w:val="002C57F9"/>
    <w:rsid w:val="002C6BF6"/>
    <w:rsid w:val="002C722D"/>
    <w:rsid w:val="002F7377"/>
    <w:rsid w:val="003044BB"/>
    <w:rsid w:val="0031334B"/>
    <w:rsid w:val="0033528C"/>
    <w:rsid w:val="00342088"/>
    <w:rsid w:val="003438D9"/>
    <w:rsid w:val="00353DF6"/>
    <w:rsid w:val="00367668"/>
    <w:rsid w:val="00391381"/>
    <w:rsid w:val="00391D5A"/>
    <w:rsid w:val="003972B2"/>
    <w:rsid w:val="003A0DD6"/>
    <w:rsid w:val="003A1BD6"/>
    <w:rsid w:val="003A4F91"/>
    <w:rsid w:val="003C6DFA"/>
    <w:rsid w:val="003E1222"/>
    <w:rsid w:val="00406BD5"/>
    <w:rsid w:val="00416AA1"/>
    <w:rsid w:val="0042214E"/>
    <w:rsid w:val="00424998"/>
    <w:rsid w:val="00424B36"/>
    <w:rsid w:val="00424E73"/>
    <w:rsid w:val="00430EC5"/>
    <w:rsid w:val="00436F8A"/>
    <w:rsid w:val="00454EFD"/>
    <w:rsid w:val="004654E4"/>
    <w:rsid w:val="00491E87"/>
    <w:rsid w:val="00492562"/>
    <w:rsid w:val="004942D4"/>
    <w:rsid w:val="00495C3A"/>
    <w:rsid w:val="004B1B54"/>
    <w:rsid w:val="004C63BD"/>
    <w:rsid w:val="004F7127"/>
    <w:rsid w:val="00501623"/>
    <w:rsid w:val="00506739"/>
    <w:rsid w:val="005270B6"/>
    <w:rsid w:val="00530722"/>
    <w:rsid w:val="005329A7"/>
    <w:rsid w:val="00535BEE"/>
    <w:rsid w:val="00536B0A"/>
    <w:rsid w:val="00536FAA"/>
    <w:rsid w:val="0054409E"/>
    <w:rsid w:val="00546E01"/>
    <w:rsid w:val="00552C51"/>
    <w:rsid w:val="00561B02"/>
    <w:rsid w:val="00564AEC"/>
    <w:rsid w:val="00572EC5"/>
    <w:rsid w:val="005A44E5"/>
    <w:rsid w:val="005A72AB"/>
    <w:rsid w:val="005B2B01"/>
    <w:rsid w:val="005B58DA"/>
    <w:rsid w:val="005B590C"/>
    <w:rsid w:val="005B6059"/>
    <w:rsid w:val="005B7B4D"/>
    <w:rsid w:val="005B7F7C"/>
    <w:rsid w:val="005E04CE"/>
    <w:rsid w:val="00606C5C"/>
    <w:rsid w:val="006169FF"/>
    <w:rsid w:val="00637839"/>
    <w:rsid w:val="00640446"/>
    <w:rsid w:val="00675B64"/>
    <w:rsid w:val="006914AF"/>
    <w:rsid w:val="00695813"/>
    <w:rsid w:val="006C18EC"/>
    <w:rsid w:val="006C2806"/>
    <w:rsid w:val="006C2EE3"/>
    <w:rsid w:val="006D0398"/>
    <w:rsid w:val="006E4E29"/>
    <w:rsid w:val="006F38DD"/>
    <w:rsid w:val="00700E02"/>
    <w:rsid w:val="00733C54"/>
    <w:rsid w:val="0073432E"/>
    <w:rsid w:val="007417A3"/>
    <w:rsid w:val="007422C0"/>
    <w:rsid w:val="0076397F"/>
    <w:rsid w:val="007871F4"/>
    <w:rsid w:val="0078769F"/>
    <w:rsid w:val="00791CE1"/>
    <w:rsid w:val="00797B0F"/>
    <w:rsid w:val="007A1CFE"/>
    <w:rsid w:val="007A4BCB"/>
    <w:rsid w:val="007C0E85"/>
    <w:rsid w:val="0080046E"/>
    <w:rsid w:val="008317D5"/>
    <w:rsid w:val="0083760B"/>
    <w:rsid w:val="00842D9F"/>
    <w:rsid w:val="00873481"/>
    <w:rsid w:val="008801DE"/>
    <w:rsid w:val="008911D1"/>
    <w:rsid w:val="008B4695"/>
    <w:rsid w:val="008C7D98"/>
    <w:rsid w:val="00947405"/>
    <w:rsid w:val="0094799F"/>
    <w:rsid w:val="00953C00"/>
    <w:rsid w:val="00955F86"/>
    <w:rsid w:val="0096415C"/>
    <w:rsid w:val="009657F8"/>
    <w:rsid w:val="00977EAE"/>
    <w:rsid w:val="00981199"/>
    <w:rsid w:val="0098242E"/>
    <w:rsid w:val="009B306E"/>
    <w:rsid w:val="009B3265"/>
    <w:rsid w:val="009B397C"/>
    <w:rsid w:val="009D08CD"/>
    <w:rsid w:val="009F75C7"/>
    <w:rsid w:val="00A12231"/>
    <w:rsid w:val="00A17395"/>
    <w:rsid w:val="00A430C4"/>
    <w:rsid w:val="00A8509D"/>
    <w:rsid w:val="00A87EC9"/>
    <w:rsid w:val="00AA5F36"/>
    <w:rsid w:val="00AB2D3B"/>
    <w:rsid w:val="00AD17F9"/>
    <w:rsid w:val="00AD1EAF"/>
    <w:rsid w:val="00AD4FEB"/>
    <w:rsid w:val="00AE0DD3"/>
    <w:rsid w:val="00AF48E4"/>
    <w:rsid w:val="00AF6810"/>
    <w:rsid w:val="00B07844"/>
    <w:rsid w:val="00B2060E"/>
    <w:rsid w:val="00B323BD"/>
    <w:rsid w:val="00B33F81"/>
    <w:rsid w:val="00B363DB"/>
    <w:rsid w:val="00B64193"/>
    <w:rsid w:val="00B741D0"/>
    <w:rsid w:val="00B80174"/>
    <w:rsid w:val="00B8148B"/>
    <w:rsid w:val="00B81E2D"/>
    <w:rsid w:val="00B96E4A"/>
    <w:rsid w:val="00BA0385"/>
    <w:rsid w:val="00BE3D9F"/>
    <w:rsid w:val="00BE7332"/>
    <w:rsid w:val="00C00A8E"/>
    <w:rsid w:val="00C077C2"/>
    <w:rsid w:val="00C33CD4"/>
    <w:rsid w:val="00C3552F"/>
    <w:rsid w:val="00C35D3A"/>
    <w:rsid w:val="00C43602"/>
    <w:rsid w:val="00C52B18"/>
    <w:rsid w:val="00C62D31"/>
    <w:rsid w:val="00C64D3C"/>
    <w:rsid w:val="00C6636C"/>
    <w:rsid w:val="00C71350"/>
    <w:rsid w:val="00C72C70"/>
    <w:rsid w:val="00CA2DCC"/>
    <w:rsid w:val="00CB1DA9"/>
    <w:rsid w:val="00CB6A9C"/>
    <w:rsid w:val="00CD7789"/>
    <w:rsid w:val="00CE4EA6"/>
    <w:rsid w:val="00CE7688"/>
    <w:rsid w:val="00D111FE"/>
    <w:rsid w:val="00D56CF5"/>
    <w:rsid w:val="00D6643D"/>
    <w:rsid w:val="00D74BA0"/>
    <w:rsid w:val="00D80153"/>
    <w:rsid w:val="00DA0AA9"/>
    <w:rsid w:val="00DA41AD"/>
    <w:rsid w:val="00DB7007"/>
    <w:rsid w:val="00DD2AC3"/>
    <w:rsid w:val="00DE2F42"/>
    <w:rsid w:val="00DE74F4"/>
    <w:rsid w:val="00E005AB"/>
    <w:rsid w:val="00E15CBE"/>
    <w:rsid w:val="00E3720E"/>
    <w:rsid w:val="00E5443E"/>
    <w:rsid w:val="00E65B87"/>
    <w:rsid w:val="00E7064A"/>
    <w:rsid w:val="00E71779"/>
    <w:rsid w:val="00E74E79"/>
    <w:rsid w:val="00E8279D"/>
    <w:rsid w:val="00E836C4"/>
    <w:rsid w:val="00E939A7"/>
    <w:rsid w:val="00E93ACA"/>
    <w:rsid w:val="00E979C0"/>
    <w:rsid w:val="00EB301C"/>
    <w:rsid w:val="00EE0B69"/>
    <w:rsid w:val="00EF55D9"/>
    <w:rsid w:val="00EF6EAA"/>
    <w:rsid w:val="00F03E81"/>
    <w:rsid w:val="00F079FB"/>
    <w:rsid w:val="00F172F9"/>
    <w:rsid w:val="00F21489"/>
    <w:rsid w:val="00F24430"/>
    <w:rsid w:val="00F33F5F"/>
    <w:rsid w:val="00F37CD8"/>
    <w:rsid w:val="00F41C73"/>
    <w:rsid w:val="00F439AF"/>
    <w:rsid w:val="00F67AA7"/>
    <w:rsid w:val="00F73BE6"/>
    <w:rsid w:val="00F74D09"/>
    <w:rsid w:val="00F940F5"/>
    <w:rsid w:val="00FA5549"/>
    <w:rsid w:val="00FA6DC8"/>
    <w:rsid w:val="00FB2E0B"/>
    <w:rsid w:val="00FB5F0E"/>
    <w:rsid w:val="00FD19C1"/>
    <w:rsid w:val="00FD417F"/>
    <w:rsid w:val="00FE3B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99"/>
    <w:qFormat/>
    <w:rsid w:val="005329A7"/>
    <w:pPr>
      <w:spacing w:after="0" w:line="240" w:lineRule="auto"/>
    </w:pPr>
  </w:style>
  <w:style w:type="paragraph" w:styleId="a8">
    <w:name w:val="Subtitle"/>
    <w:basedOn w:val="a"/>
    <w:next w:val="a9"/>
    <w:link w:val="aa"/>
    <w:qFormat/>
    <w:rsid w:val="005329A7"/>
    <w:pPr>
      <w:widowControl w:val="0"/>
      <w:suppressAutoHyphens/>
      <w:spacing w:after="60"/>
      <w:jc w:val="center"/>
    </w:pPr>
    <w:rPr>
      <w:rFonts w:ascii="Arial" w:eastAsia="SimSun" w:hAnsi="Arial" w:cs="Arial"/>
      <w:kern w:val="1"/>
      <w:lang w:eastAsia="hi-IN" w:bidi="hi-IN"/>
    </w:rPr>
  </w:style>
  <w:style w:type="character" w:customStyle="1" w:styleId="aa">
    <w:name w:val="Подзаголовок Знак"/>
    <w:basedOn w:val="a0"/>
    <w:link w:val="a8"/>
    <w:rsid w:val="005329A7"/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rsid w:val="005329A7"/>
    <w:pPr>
      <w:widowControl w:val="0"/>
      <w:suppressAutoHyphens/>
      <w:spacing w:after="120"/>
      <w:ind w:left="283"/>
    </w:pPr>
    <w:rPr>
      <w:rFonts w:eastAsia="SimSun" w:cs="Mangal"/>
      <w:kern w:val="1"/>
      <w:sz w:val="20"/>
      <w:lang w:eastAsia="hi-IN" w:bidi="hi-IN"/>
    </w:rPr>
  </w:style>
  <w:style w:type="character" w:customStyle="1" w:styleId="ac">
    <w:name w:val="Основной текст с отступом Знак"/>
    <w:basedOn w:val="a0"/>
    <w:link w:val="ab"/>
    <w:rsid w:val="005329A7"/>
    <w:rPr>
      <w:rFonts w:ascii="Times New Roman" w:eastAsia="SimSun" w:hAnsi="Times New Roman" w:cs="Mangal"/>
      <w:kern w:val="1"/>
      <w:sz w:val="20"/>
      <w:szCs w:val="24"/>
      <w:lang w:eastAsia="hi-IN" w:bidi="hi-IN"/>
    </w:rPr>
  </w:style>
  <w:style w:type="paragraph" w:customStyle="1" w:styleId="ConsNormal">
    <w:name w:val="ConsNormal"/>
    <w:rsid w:val="005329A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ody Text"/>
    <w:basedOn w:val="a"/>
    <w:link w:val="ad"/>
    <w:uiPriority w:val="99"/>
    <w:semiHidden/>
    <w:unhideWhenUsed/>
    <w:rsid w:val="005329A7"/>
    <w:pPr>
      <w:spacing w:after="120"/>
    </w:pPr>
  </w:style>
  <w:style w:type="character" w:customStyle="1" w:styleId="ad">
    <w:name w:val="Основной текст Знак"/>
    <w:basedOn w:val="a0"/>
    <w:link w:val="a9"/>
    <w:uiPriority w:val="99"/>
    <w:semiHidden/>
    <w:rsid w:val="005329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F67AA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9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469AD6-1F15-4DFF-9027-D5B6684EC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2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77</cp:revision>
  <cp:lastPrinted>2025-08-25T08:47:00Z</cp:lastPrinted>
  <dcterms:created xsi:type="dcterms:W3CDTF">2021-08-26T13:45:00Z</dcterms:created>
  <dcterms:modified xsi:type="dcterms:W3CDTF">2026-05-22T08:43:00Z</dcterms:modified>
</cp:coreProperties>
</file>