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EF" w:rsidRDefault="00D42DEF" w:rsidP="00D42DEF">
      <w:pPr>
        <w:pStyle w:val="af"/>
        <w:spacing w:before="0" w:beforeAutospacing="0" w:after="0" w:afterAutospacing="0"/>
        <w:ind w:firstLine="85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Дополнительные выборы депутатов Совета депутатов муниципального образования </w:t>
      </w:r>
      <w:r w:rsidR="007F7662">
        <w:rPr>
          <w:rFonts w:ascii="Times New Roman CYR" w:hAnsi="Times New Roman CYR" w:cs="Times New Roman CYR"/>
          <w:b/>
          <w:bCs/>
        </w:rPr>
        <w:t>Мичуринское</w:t>
      </w:r>
      <w:r>
        <w:rPr>
          <w:rFonts w:ascii="Times New Roman CYR" w:hAnsi="Times New Roman CYR" w:cs="Times New Roman CYR"/>
          <w:b/>
          <w:bCs/>
        </w:rPr>
        <w:t xml:space="preserve"> сельское поселение муниципального образования </w:t>
      </w:r>
    </w:p>
    <w:p w:rsidR="00D42DEF" w:rsidRDefault="00D42DEF" w:rsidP="00D42DEF">
      <w:pPr>
        <w:pStyle w:val="af"/>
        <w:spacing w:before="0" w:beforeAutospacing="0" w:after="0" w:afterAutospacing="0"/>
        <w:ind w:firstLine="85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Приозерский муниципальный район Ленинградской области четвертого созыва по </w:t>
      </w:r>
      <w:r w:rsidR="007F7662" w:rsidRPr="00735F05">
        <w:rPr>
          <w:b/>
        </w:rPr>
        <w:t>многомандатному</w:t>
      </w:r>
      <w:r w:rsidR="007F7662">
        <w:rPr>
          <w:rFonts w:ascii="Times New Roman CYR" w:hAnsi="Times New Roman CYR" w:cs="Times New Roman CYR"/>
          <w:b/>
          <w:bCs/>
        </w:rPr>
        <w:t xml:space="preserve"> избирательному округу № 1</w:t>
      </w:r>
    </w:p>
    <w:p w:rsidR="00D42DEF" w:rsidRDefault="00786BA1" w:rsidP="00D42DEF">
      <w:pPr>
        <w:pStyle w:val="a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14 мая 2023</w:t>
      </w:r>
      <w:r w:rsidR="00D42DEF">
        <w:rPr>
          <w:rFonts w:ascii="Times New Roman CYR" w:hAnsi="Times New Roman CYR" w:cs="Times New Roman CYR"/>
          <w:b/>
          <w:bCs/>
        </w:rPr>
        <w:t xml:space="preserve"> года</w:t>
      </w:r>
    </w:p>
    <w:p w:rsidR="00D42DEF" w:rsidRDefault="00D42DEF" w:rsidP="00D42DEF">
      <w:pPr>
        <w:pStyle w:val="af"/>
        <w:spacing w:before="0" w:beforeAutospacing="0" w:after="0" w:afterAutospacing="0"/>
        <w:jc w:val="center"/>
      </w:pPr>
    </w:p>
    <w:p w:rsidR="00D42DEF" w:rsidRDefault="00D42DEF" w:rsidP="00D42DEF">
      <w:pPr>
        <w:pStyle w:val="ad"/>
        <w:rPr>
          <w:szCs w:val="28"/>
        </w:rPr>
      </w:pPr>
      <w:r>
        <w:rPr>
          <w:szCs w:val="28"/>
        </w:rPr>
        <w:t>Территориальная избирательная комиссия</w:t>
      </w:r>
    </w:p>
    <w:p w:rsidR="00D42DEF" w:rsidRDefault="00D42DEF" w:rsidP="00D42DEF">
      <w:pPr>
        <w:pStyle w:val="ad"/>
        <w:rPr>
          <w:szCs w:val="28"/>
        </w:rPr>
      </w:pPr>
      <w:r>
        <w:rPr>
          <w:szCs w:val="28"/>
        </w:rPr>
        <w:t>Приозерского муниципального района</w:t>
      </w:r>
    </w:p>
    <w:p w:rsidR="00B971FB" w:rsidRPr="001C1E21" w:rsidRDefault="00B971FB" w:rsidP="00B971FB">
      <w:pPr>
        <w:jc w:val="center"/>
        <w:rPr>
          <w:caps/>
        </w:rPr>
      </w:pPr>
    </w:p>
    <w:p w:rsidR="00B971FB" w:rsidRPr="00F1005B" w:rsidRDefault="00B971FB" w:rsidP="00B971FB">
      <w:pPr>
        <w:jc w:val="center"/>
        <w:rPr>
          <w:b/>
          <w:caps/>
          <w:sz w:val="26"/>
          <w:szCs w:val="26"/>
        </w:rPr>
      </w:pPr>
      <w:r w:rsidRPr="00F1005B">
        <w:rPr>
          <w:b/>
          <w:caps/>
          <w:sz w:val="26"/>
          <w:szCs w:val="26"/>
        </w:rPr>
        <w:t xml:space="preserve">постановление </w:t>
      </w:r>
    </w:p>
    <w:p w:rsidR="003F586E" w:rsidRPr="008B18C1" w:rsidRDefault="003F586E" w:rsidP="00B971FB">
      <w:pPr>
        <w:jc w:val="center"/>
        <w:rPr>
          <w:b/>
          <w:caps/>
          <w:sz w:val="26"/>
          <w:szCs w:val="26"/>
        </w:rPr>
      </w:pPr>
    </w:p>
    <w:p w:rsidR="00B971FB" w:rsidRPr="00D42DEF" w:rsidRDefault="007F7662" w:rsidP="003F586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7B55DE">
        <w:rPr>
          <w:sz w:val="24"/>
          <w:szCs w:val="24"/>
        </w:rPr>
        <w:t xml:space="preserve">165/1203 </w:t>
      </w:r>
      <w:r w:rsidR="00A84604">
        <w:t xml:space="preserve"> </w:t>
      </w:r>
      <w:r>
        <w:rPr>
          <w:sz w:val="24"/>
          <w:szCs w:val="24"/>
        </w:rPr>
        <w:t xml:space="preserve">от </w:t>
      </w:r>
      <w:r w:rsidR="00786BA1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786BA1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786BA1">
        <w:rPr>
          <w:sz w:val="24"/>
          <w:szCs w:val="24"/>
        </w:rPr>
        <w:t>3</w:t>
      </w:r>
      <w:r w:rsidR="00B971FB" w:rsidRPr="00D42DEF">
        <w:rPr>
          <w:sz w:val="24"/>
          <w:szCs w:val="24"/>
        </w:rPr>
        <w:t xml:space="preserve"> г</w:t>
      </w:r>
      <w:r w:rsidR="003F586E">
        <w:rPr>
          <w:sz w:val="24"/>
          <w:szCs w:val="24"/>
        </w:rPr>
        <w:t>ода</w:t>
      </w:r>
    </w:p>
    <w:p w:rsidR="00B971FB" w:rsidRPr="008B18C1" w:rsidRDefault="00B971FB" w:rsidP="00B971FB">
      <w:pPr>
        <w:rPr>
          <w:sz w:val="26"/>
          <w:szCs w:val="26"/>
        </w:rPr>
      </w:pPr>
    </w:p>
    <w:tbl>
      <w:tblPr>
        <w:tblW w:w="9556" w:type="dxa"/>
        <w:tblInd w:w="675" w:type="dxa"/>
        <w:tblLook w:val="04A0"/>
      </w:tblPr>
      <w:tblGrid>
        <w:gridCol w:w="5529"/>
        <w:gridCol w:w="4027"/>
      </w:tblGrid>
      <w:tr w:rsidR="003F586E" w:rsidRPr="008B18C1" w:rsidTr="003F586E">
        <w:trPr>
          <w:trHeight w:val="1347"/>
        </w:trPr>
        <w:tc>
          <w:tcPr>
            <w:tcW w:w="5529" w:type="dxa"/>
          </w:tcPr>
          <w:p w:rsidR="003F586E" w:rsidRPr="001C1E21" w:rsidRDefault="003F586E" w:rsidP="006922D0">
            <w:pPr>
              <w:pStyle w:val="ad"/>
              <w:jc w:val="both"/>
              <w:rPr>
                <w:rFonts w:eastAsia="Times New Roman CYR"/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утверждении образца заполнения подписного листа</w:t>
            </w:r>
            <w:r w:rsidRPr="001C1E2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при проведении </w:t>
            </w:r>
            <w:r w:rsidRPr="001C1E21">
              <w:rPr>
                <w:rFonts w:eastAsia="Times New Roman CYR"/>
                <w:b w:val="0"/>
                <w:bCs/>
                <w:sz w:val="24"/>
                <w:szCs w:val="24"/>
              </w:rPr>
              <w:t xml:space="preserve">дополнительных выборах депутатов Совета депутатов муниципального образования </w:t>
            </w:r>
            <w:r>
              <w:rPr>
                <w:rFonts w:eastAsia="Times New Roman CYR"/>
                <w:b w:val="0"/>
                <w:bCs/>
                <w:sz w:val="24"/>
                <w:szCs w:val="24"/>
              </w:rPr>
              <w:t>Мичуринское</w:t>
            </w:r>
            <w:r w:rsidRPr="001C1E21">
              <w:rPr>
                <w:rFonts w:eastAsia="Times New Roman CYR"/>
                <w:b w:val="0"/>
                <w:bCs/>
                <w:sz w:val="24"/>
                <w:szCs w:val="24"/>
              </w:rPr>
              <w:t xml:space="preserve"> сельское поселение муниципального образован</w:t>
            </w:r>
            <w:bookmarkStart w:id="0" w:name="_GoBack"/>
            <w:bookmarkEnd w:id="0"/>
            <w:r w:rsidRPr="001C1E21">
              <w:rPr>
                <w:rFonts w:eastAsia="Times New Roman CYR"/>
                <w:b w:val="0"/>
                <w:bCs/>
                <w:sz w:val="24"/>
                <w:szCs w:val="24"/>
              </w:rPr>
              <w:t xml:space="preserve">ия Приозерский муниципальный район Ленинградской области четвертого созыва </w:t>
            </w:r>
          </w:p>
        </w:tc>
        <w:tc>
          <w:tcPr>
            <w:tcW w:w="4027" w:type="dxa"/>
          </w:tcPr>
          <w:p w:rsidR="003F586E" w:rsidRPr="00E92968" w:rsidRDefault="003F586E" w:rsidP="002A417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971FB" w:rsidRPr="008B18C1" w:rsidRDefault="00B971FB" w:rsidP="00B971FB">
      <w:pPr>
        <w:tabs>
          <w:tab w:val="left" w:pos="993"/>
        </w:tabs>
        <w:jc w:val="both"/>
        <w:rPr>
          <w:sz w:val="26"/>
          <w:szCs w:val="26"/>
        </w:rPr>
      </w:pPr>
    </w:p>
    <w:p w:rsidR="00B971FB" w:rsidRPr="00082889" w:rsidRDefault="00B971FB" w:rsidP="003C1C6E">
      <w:pPr>
        <w:ind w:left="567" w:firstLine="426"/>
        <w:jc w:val="both"/>
        <w:rPr>
          <w:b/>
          <w:caps/>
          <w:sz w:val="24"/>
          <w:szCs w:val="24"/>
        </w:rPr>
      </w:pPr>
      <w:r w:rsidRPr="00D42DEF">
        <w:rPr>
          <w:sz w:val="24"/>
          <w:szCs w:val="24"/>
        </w:rPr>
        <w:t>В соответствии с пунктом 8</w:t>
      </w:r>
      <w:r w:rsidR="00DA35D6">
        <w:rPr>
          <w:sz w:val="24"/>
          <w:szCs w:val="24"/>
        </w:rPr>
        <w:t>.</w:t>
      </w:r>
      <w:r w:rsidRPr="00D42DEF">
        <w:rPr>
          <w:sz w:val="24"/>
          <w:szCs w:val="24"/>
        </w:rPr>
        <w:t>1</w:t>
      </w:r>
      <w:r w:rsidR="00DA35D6">
        <w:rPr>
          <w:sz w:val="24"/>
          <w:szCs w:val="24"/>
        </w:rPr>
        <w:t>.</w:t>
      </w:r>
      <w:r w:rsidRPr="00D42DEF">
        <w:rPr>
          <w:sz w:val="24"/>
          <w:szCs w:val="24"/>
        </w:rPr>
        <w:t xml:space="preserve"> 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 w:rsidR="00DA35D6">
        <w:rPr>
          <w:sz w:val="24"/>
          <w:szCs w:val="24"/>
        </w:rPr>
        <w:t xml:space="preserve">, </w:t>
      </w:r>
      <w:r w:rsidR="00082889">
        <w:rPr>
          <w:sz w:val="24"/>
          <w:szCs w:val="24"/>
        </w:rPr>
        <w:t xml:space="preserve">части 6.1. статьи 21 </w:t>
      </w:r>
      <w:r w:rsidR="00082889" w:rsidRPr="00082889">
        <w:rPr>
          <w:sz w:val="24"/>
          <w:szCs w:val="24"/>
        </w:rPr>
        <w:t xml:space="preserve">областного закона от 15 марта 2012 года № 20-оз «О муниципальных выборах в Ленинградской области» </w:t>
      </w:r>
      <w:r w:rsidRPr="00082889">
        <w:rPr>
          <w:sz w:val="24"/>
          <w:szCs w:val="24"/>
        </w:rPr>
        <w:t xml:space="preserve">территориальная избирательная комиссия Приозерского муниципального района </w:t>
      </w:r>
    </w:p>
    <w:p w:rsidR="003C1C6E" w:rsidRDefault="003C1C6E" w:rsidP="00B971FB">
      <w:pPr>
        <w:ind w:firstLine="567"/>
        <w:jc w:val="center"/>
        <w:rPr>
          <w:b/>
          <w:caps/>
          <w:sz w:val="26"/>
          <w:szCs w:val="26"/>
        </w:rPr>
      </w:pPr>
    </w:p>
    <w:p w:rsidR="00B971FB" w:rsidRPr="008B18C1" w:rsidRDefault="00B971FB" w:rsidP="00B971FB">
      <w:pPr>
        <w:ind w:firstLine="567"/>
        <w:jc w:val="center"/>
        <w:rPr>
          <w:b/>
          <w:caps/>
          <w:sz w:val="26"/>
          <w:szCs w:val="26"/>
        </w:rPr>
      </w:pPr>
      <w:r w:rsidRPr="008B18C1">
        <w:rPr>
          <w:b/>
          <w:caps/>
          <w:sz w:val="26"/>
          <w:szCs w:val="26"/>
        </w:rPr>
        <w:t xml:space="preserve">постановИлА: </w:t>
      </w:r>
    </w:p>
    <w:p w:rsidR="00B971FB" w:rsidRPr="008B18C1" w:rsidRDefault="00B971FB" w:rsidP="00B971FB">
      <w:pPr>
        <w:ind w:left="900"/>
        <w:jc w:val="both"/>
        <w:rPr>
          <w:b/>
          <w:caps/>
          <w:sz w:val="26"/>
          <w:szCs w:val="26"/>
        </w:rPr>
      </w:pPr>
    </w:p>
    <w:p w:rsidR="008E7000" w:rsidRPr="003C1C6E" w:rsidRDefault="008E7000" w:rsidP="003C1C6E">
      <w:pPr>
        <w:pStyle w:val="ad"/>
        <w:ind w:left="567" w:firstLine="426"/>
        <w:jc w:val="both"/>
        <w:rPr>
          <w:b w:val="0"/>
          <w:sz w:val="24"/>
          <w:szCs w:val="24"/>
        </w:rPr>
      </w:pPr>
      <w:r w:rsidRPr="003C1C6E">
        <w:rPr>
          <w:b w:val="0"/>
          <w:sz w:val="24"/>
          <w:szCs w:val="24"/>
        </w:rPr>
        <w:t xml:space="preserve">1. </w:t>
      </w:r>
      <w:r w:rsidR="00B971FB" w:rsidRPr="003C1C6E">
        <w:rPr>
          <w:b w:val="0"/>
          <w:sz w:val="24"/>
          <w:szCs w:val="24"/>
        </w:rPr>
        <w:t xml:space="preserve">На основании формы подписного листа, утвержденного приложением 8 к Федеральному закону от 12 июня 2002 года № 67-ФЗ «Об основных гарантиях избирательных прав и права на участие в референдуме граждан Российской Федерации», утвердить образец заполнения подписного листа на </w:t>
      </w:r>
      <w:r w:rsidR="00082889" w:rsidRPr="003C1C6E">
        <w:rPr>
          <w:b w:val="0"/>
          <w:sz w:val="24"/>
          <w:szCs w:val="24"/>
        </w:rPr>
        <w:t xml:space="preserve">дополнительных </w:t>
      </w:r>
      <w:r w:rsidR="00B971FB" w:rsidRPr="003C1C6E">
        <w:rPr>
          <w:b w:val="0"/>
          <w:sz w:val="24"/>
          <w:szCs w:val="24"/>
        </w:rPr>
        <w:t xml:space="preserve">выборах депутатов Совета депутатов муниципального образования </w:t>
      </w:r>
      <w:r w:rsidR="007F7662" w:rsidRPr="003C1C6E">
        <w:rPr>
          <w:b w:val="0"/>
          <w:sz w:val="24"/>
          <w:szCs w:val="24"/>
        </w:rPr>
        <w:t>Мичуринское</w:t>
      </w:r>
      <w:r w:rsidR="00B971FB" w:rsidRPr="003C1C6E">
        <w:rPr>
          <w:b w:val="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четвертого созыва по </w:t>
      </w:r>
      <w:r w:rsidR="007F7662" w:rsidRPr="003C1C6E">
        <w:rPr>
          <w:b w:val="0"/>
          <w:sz w:val="24"/>
          <w:szCs w:val="24"/>
        </w:rPr>
        <w:t>многомандатному избирательному округу № 1</w:t>
      </w:r>
      <w:r w:rsidR="003C1C6E" w:rsidRPr="003C1C6E">
        <w:rPr>
          <w:b w:val="0"/>
          <w:sz w:val="24"/>
          <w:szCs w:val="24"/>
        </w:rPr>
        <w:t>,</w:t>
      </w:r>
      <w:r w:rsidRPr="003C1C6E">
        <w:rPr>
          <w:b w:val="0"/>
          <w:sz w:val="24"/>
          <w:szCs w:val="24"/>
        </w:rPr>
        <w:t xml:space="preserve"> в части, наименования представительного органа муниципального образования, наименования и номера избирательного округа (приложение к настоящему</w:t>
      </w:r>
      <w:r w:rsidR="003C1C6E" w:rsidRPr="003C1C6E">
        <w:rPr>
          <w:b w:val="0"/>
          <w:sz w:val="24"/>
          <w:szCs w:val="24"/>
        </w:rPr>
        <w:t xml:space="preserve"> постановлению</w:t>
      </w:r>
      <w:r w:rsidRPr="003C1C6E">
        <w:rPr>
          <w:b w:val="0"/>
          <w:sz w:val="24"/>
          <w:szCs w:val="24"/>
        </w:rPr>
        <w:t>).</w:t>
      </w:r>
    </w:p>
    <w:p w:rsidR="00B971FB" w:rsidRPr="00D42DEF" w:rsidRDefault="00B1424F" w:rsidP="00B1424F">
      <w:pPr>
        <w:pStyle w:val="ad"/>
        <w:ind w:left="567" w:firstLine="426"/>
        <w:jc w:val="both"/>
        <w:rPr>
          <w:b w:val="0"/>
          <w:sz w:val="24"/>
          <w:szCs w:val="24"/>
        </w:rPr>
      </w:pPr>
      <w:r w:rsidRPr="00B1424F">
        <w:rPr>
          <w:b w:val="0"/>
          <w:sz w:val="24"/>
          <w:szCs w:val="24"/>
        </w:rPr>
        <w:t>2</w:t>
      </w:r>
      <w:r w:rsidR="0008288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 </w:t>
      </w:r>
      <w:r w:rsidR="00B971FB" w:rsidRPr="00D42DEF">
        <w:rPr>
          <w:b w:val="0"/>
          <w:sz w:val="24"/>
          <w:szCs w:val="24"/>
        </w:rPr>
        <w:t>Разместить настоящее постановление на сайте территориальной избирательной комиссии При</w:t>
      </w:r>
      <w:r>
        <w:rPr>
          <w:b w:val="0"/>
          <w:sz w:val="24"/>
          <w:szCs w:val="24"/>
        </w:rPr>
        <w:t>озерского муниципального района</w:t>
      </w:r>
      <w:r w:rsidR="00B971FB" w:rsidRPr="00D42DEF">
        <w:rPr>
          <w:b w:val="0"/>
          <w:sz w:val="24"/>
          <w:szCs w:val="24"/>
        </w:rPr>
        <w:t xml:space="preserve">. </w:t>
      </w:r>
    </w:p>
    <w:p w:rsidR="00B971FB" w:rsidRPr="00082889" w:rsidRDefault="00B1424F" w:rsidP="00082889">
      <w:pPr>
        <w:pStyle w:val="ad"/>
        <w:ind w:left="567" w:firstLine="426"/>
        <w:jc w:val="both"/>
        <w:rPr>
          <w:b w:val="0"/>
          <w:sz w:val="24"/>
          <w:szCs w:val="24"/>
        </w:rPr>
      </w:pPr>
      <w:r w:rsidRPr="00082889">
        <w:rPr>
          <w:b w:val="0"/>
          <w:sz w:val="24"/>
          <w:szCs w:val="24"/>
        </w:rPr>
        <w:t>3. </w:t>
      </w:r>
      <w:r w:rsidR="00B971FB" w:rsidRPr="00082889">
        <w:rPr>
          <w:b w:val="0"/>
          <w:sz w:val="24"/>
          <w:szCs w:val="24"/>
        </w:rPr>
        <w:t xml:space="preserve">Контроль за </w:t>
      </w:r>
      <w:r w:rsidRPr="00082889">
        <w:rPr>
          <w:b w:val="0"/>
          <w:sz w:val="24"/>
          <w:szCs w:val="24"/>
        </w:rPr>
        <w:t>ис</w:t>
      </w:r>
      <w:r w:rsidR="00B971FB" w:rsidRPr="00082889">
        <w:rPr>
          <w:b w:val="0"/>
          <w:sz w:val="24"/>
          <w:szCs w:val="24"/>
        </w:rPr>
        <w:t>полнением настоящего постано</w:t>
      </w:r>
      <w:r w:rsidR="007F7662" w:rsidRPr="00082889">
        <w:rPr>
          <w:b w:val="0"/>
          <w:sz w:val="24"/>
          <w:szCs w:val="24"/>
        </w:rPr>
        <w:t xml:space="preserve">влению возложить на </w:t>
      </w:r>
      <w:r w:rsidR="00B971FB" w:rsidRPr="00082889">
        <w:rPr>
          <w:b w:val="0"/>
          <w:sz w:val="24"/>
          <w:szCs w:val="24"/>
        </w:rPr>
        <w:t>секретаря территориальной избирательной комиссии Приозерского муниципального района</w:t>
      </w:r>
      <w:r w:rsidR="007F7662" w:rsidRPr="00082889">
        <w:rPr>
          <w:b w:val="0"/>
          <w:sz w:val="24"/>
          <w:szCs w:val="24"/>
        </w:rPr>
        <w:t xml:space="preserve"> </w:t>
      </w:r>
      <w:r w:rsidRPr="00082889">
        <w:rPr>
          <w:b w:val="0"/>
          <w:sz w:val="24"/>
          <w:szCs w:val="24"/>
        </w:rPr>
        <w:t xml:space="preserve">Ю.П. </w:t>
      </w:r>
      <w:r w:rsidR="007F7662" w:rsidRPr="00082889">
        <w:rPr>
          <w:b w:val="0"/>
          <w:sz w:val="24"/>
          <w:szCs w:val="24"/>
        </w:rPr>
        <w:t>Миронов</w:t>
      </w:r>
      <w:r w:rsidRPr="00082889">
        <w:rPr>
          <w:b w:val="0"/>
          <w:sz w:val="24"/>
          <w:szCs w:val="24"/>
        </w:rPr>
        <w:t>у</w:t>
      </w:r>
      <w:r w:rsidR="00B971FB" w:rsidRPr="00082889">
        <w:rPr>
          <w:b w:val="0"/>
          <w:sz w:val="24"/>
          <w:szCs w:val="24"/>
        </w:rPr>
        <w:t>.</w:t>
      </w:r>
    </w:p>
    <w:p w:rsidR="00B971FB" w:rsidRDefault="00B971FB" w:rsidP="00B971FB">
      <w:pPr>
        <w:jc w:val="both"/>
        <w:rPr>
          <w:sz w:val="24"/>
          <w:szCs w:val="24"/>
        </w:rPr>
      </w:pPr>
    </w:p>
    <w:p w:rsidR="00B1424F" w:rsidRPr="00D42DEF" w:rsidRDefault="00B1424F" w:rsidP="00B971FB">
      <w:pPr>
        <w:jc w:val="both"/>
        <w:rPr>
          <w:sz w:val="24"/>
          <w:szCs w:val="24"/>
        </w:rPr>
      </w:pPr>
    </w:p>
    <w:p w:rsidR="00B971FB" w:rsidRPr="00D42DEF" w:rsidRDefault="00802B3D" w:rsidP="003C1C6E">
      <w:pPr>
        <w:ind w:left="567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B971FB" w:rsidRPr="00D42DEF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B971FB" w:rsidRPr="00D42DEF">
        <w:rPr>
          <w:sz w:val="24"/>
          <w:szCs w:val="24"/>
        </w:rPr>
        <w:t xml:space="preserve"> территориальной</w:t>
      </w:r>
    </w:p>
    <w:p w:rsidR="00B971FB" w:rsidRPr="00D42DEF" w:rsidRDefault="00B971FB" w:rsidP="003C1C6E">
      <w:pPr>
        <w:ind w:left="567"/>
        <w:rPr>
          <w:sz w:val="24"/>
          <w:szCs w:val="24"/>
        </w:rPr>
      </w:pPr>
      <w:r w:rsidRPr="00D42DEF">
        <w:rPr>
          <w:sz w:val="24"/>
          <w:szCs w:val="24"/>
        </w:rPr>
        <w:t xml:space="preserve">избирательной комиссии </w:t>
      </w:r>
    </w:p>
    <w:p w:rsidR="00B971FB" w:rsidRPr="00D42DEF" w:rsidRDefault="00B971FB" w:rsidP="003C1C6E">
      <w:pPr>
        <w:ind w:left="567"/>
        <w:rPr>
          <w:sz w:val="24"/>
          <w:szCs w:val="24"/>
        </w:rPr>
      </w:pPr>
      <w:r w:rsidRPr="00D42DEF">
        <w:rPr>
          <w:sz w:val="24"/>
          <w:szCs w:val="24"/>
        </w:rPr>
        <w:t xml:space="preserve">Приозерского муниципального района                                                </w:t>
      </w:r>
      <w:r w:rsidR="007F7662">
        <w:rPr>
          <w:sz w:val="24"/>
          <w:szCs w:val="24"/>
        </w:rPr>
        <w:t xml:space="preserve">                         </w:t>
      </w:r>
      <w:r w:rsidR="00802B3D">
        <w:rPr>
          <w:sz w:val="24"/>
          <w:szCs w:val="24"/>
        </w:rPr>
        <w:t>А.Б. Полянская</w:t>
      </w:r>
    </w:p>
    <w:p w:rsidR="00B971FB" w:rsidRPr="00D42DEF" w:rsidRDefault="00B971FB" w:rsidP="003C1C6E">
      <w:pPr>
        <w:ind w:left="567"/>
        <w:rPr>
          <w:sz w:val="24"/>
          <w:szCs w:val="24"/>
        </w:rPr>
      </w:pPr>
    </w:p>
    <w:p w:rsidR="00B971FB" w:rsidRPr="00D42DEF" w:rsidRDefault="00B971FB" w:rsidP="003C1C6E">
      <w:pPr>
        <w:ind w:left="567"/>
        <w:rPr>
          <w:sz w:val="24"/>
          <w:szCs w:val="24"/>
        </w:rPr>
      </w:pPr>
      <w:r w:rsidRPr="00D42DEF">
        <w:rPr>
          <w:sz w:val="24"/>
          <w:szCs w:val="24"/>
        </w:rPr>
        <w:t>Секретарь территориальной</w:t>
      </w:r>
    </w:p>
    <w:p w:rsidR="00B971FB" w:rsidRPr="00D42DEF" w:rsidRDefault="00B971FB" w:rsidP="003C1C6E">
      <w:pPr>
        <w:ind w:left="567"/>
        <w:rPr>
          <w:sz w:val="24"/>
          <w:szCs w:val="24"/>
        </w:rPr>
      </w:pPr>
      <w:r w:rsidRPr="00D42DEF">
        <w:rPr>
          <w:sz w:val="24"/>
          <w:szCs w:val="24"/>
        </w:rPr>
        <w:t xml:space="preserve">избирательной комиссии </w:t>
      </w:r>
    </w:p>
    <w:p w:rsidR="00B971FB" w:rsidRPr="00D42DEF" w:rsidRDefault="00B971FB" w:rsidP="003C1C6E">
      <w:pPr>
        <w:ind w:left="567"/>
        <w:rPr>
          <w:sz w:val="24"/>
          <w:szCs w:val="24"/>
        </w:rPr>
      </w:pPr>
      <w:r w:rsidRPr="00D42DEF">
        <w:rPr>
          <w:sz w:val="24"/>
          <w:szCs w:val="24"/>
        </w:rPr>
        <w:t xml:space="preserve">Приозерского муниципального района                                           </w:t>
      </w:r>
      <w:r w:rsidR="007F7662">
        <w:rPr>
          <w:sz w:val="24"/>
          <w:szCs w:val="24"/>
        </w:rPr>
        <w:t xml:space="preserve">                             </w:t>
      </w:r>
      <w:r w:rsidRPr="00D42DEF">
        <w:rPr>
          <w:sz w:val="24"/>
          <w:szCs w:val="24"/>
        </w:rPr>
        <w:t xml:space="preserve"> </w:t>
      </w:r>
      <w:r w:rsidR="007F7662">
        <w:rPr>
          <w:sz w:val="24"/>
          <w:szCs w:val="24"/>
        </w:rPr>
        <w:t>Ю.П. Миронова</w:t>
      </w:r>
    </w:p>
    <w:p w:rsidR="00B971FB" w:rsidRDefault="00B971FB" w:rsidP="003C1C6E">
      <w:pPr>
        <w:ind w:left="567"/>
        <w:rPr>
          <w:sz w:val="16"/>
          <w:szCs w:val="16"/>
        </w:rPr>
      </w:pPr>
    </w:p>
    <w:p w:rsidR="00B971FB" w:rsidRDefault="00B971FB" w:rsidP="00167DE2">
      <w:pPr>
        <w:ind w:left="9781"/>
        <w:rPr>
          <w:sz w:val="16"/>
          <w:szCs w:val="16"/>
        </w:rPr>
      </w:pPr>
    </w:p>
    <w:p w:rsidR="00B971FB" w:rsidRDefault="00B971FB" w:rsidP="003F586E">
      <w:pPr>
        <w:autoSpaceDE/>
        <w:autoSpaceDN/>
        <w:spacing w:after="200" w:line="276" w:lineRule="auto"/>
        <w:rPr>
          <w:sz w:val="16"/>
          <w:szCs w:val="16"/>
        </w:rPr>
        <w:sectPr w:rsidR="00B971FB" w:rsidSect="003C1C6E">
          <w:pgSz w:w="11907" w:h="16840" w:code="9"/>
          <w:pgMar w:top="851" w:right="708" w:bottom="851" w:left="567" w:header="397" w:footer="397" w:gutter="0"/>
          <w:cols w:space="709"/>
        </w:sectPr>
      </w:pPr>
    </w:p>
    <w:p w:rsidR="00167DE2" w:rsidRPr="00D42DEF" w:rsidRDefault="00EB2ABA" w:rsidP="00B971FB">
      <w:pPr>
        <w:jc w:val="right"/>
        <w:rPr>
          <w:sz w:val="16"/>
          <w:szCs w:val="16"/>
        </w:rPr>
      </w:pPr>
      <w:r w:rsidRPr="00D42DEF">
        <w:rPr>
          <w:sz w:val="16"/>
          <w:szCs w:val="16"/>
        </w:rPr>
        <w:lastRenderedPageBreak/>
        <w:t xml:space="preserve">Приложение </w:t>
      </w:r>
      <w:r w:rsidRPr="00D42DEF">
        <w:rPr>
          <w:sz w:val="16"/>
          <w:szCs w:val="16"/>
        </w:rPr>
        <w:br/>
        <w:t xml:space="preserve">к </w:t>
      </w:r>
      <w:r w:rsidR="00167DE2" w:rsidRPr="00D42DEF">
        <w:rPr>
          <w:sz w:val="16"/>
          <w:szCs w:val="16"/>
        </w:rPr>
        <w:t xml:space="preserve">постановлению территориальной избирательной </w:t>
      </w:r>
    </w:p>
    <w:p w:rsidR="00746935" w:rsidRDefault="00167DE2" w:rsidP="00B971FB">
      <w:pPr>
        <w:ind w:left="9781"/>
        <w:jc w:val="right"/>
        <w:rPr>
          <w:sz w:val="16"/>
          <w:szCs w:val="16"/>
        </w:rPr>
      </w:pPr>
      <w:r w:rsidRPr="00D42DEF">
        <w:rPr>
          <w:sz w:val="16"/>
          <w:szCs w:val="16"/>
        </w:rPr>
        <w:t>комиссии Приозерского муницип</w:t>
      </w:r>
      <w:r w:rsidR="007F7662">
        <w:rPr>
          <w:sz w:val="16"/>
          <w:szCs w:val="16"/>
        </w:rPr>
        <w:t>альн</w:t>
      </w:r>
      <w:r w:rsidR="00A84604">
        <w:rPr>
          <w:sz w:val="16"/>
          <w:szCs w:val="16"/>
        </w:rPr>
        <w:t>ого района</w:t>
      </w:r>
    </w:p>
    <w:p w:rsidR="00EB2ABA" w:rsidRPr="00D42DEF" w:rsidRDefault="00786BA1" w:rsidP="00B971FB">
      <w:pPr>
        <w:ind w:left="978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от 15.03.2023</w:t>
      </w:r>
      <w:r w:rsidR="00A84604">
        <w:rPr>
          <w:sz w:val="16"/>
          <w:szCs w:val="16"/>
        </w:rPr>
        <w:t xml:space="preserve"> №</w:t>
      </w:r>
      <w:r w:rsidR="00B0206B">
        <w:rPr>
          <w:sz w:val="16"/>
          <w:szCs w:val="16"/>
        </w:rPr>
        <w:t>165/</w:t>
      </w:r>
      <w:r w:rsidR="00993EA8">
        <w:rPr>
          <w:sz w:val="16"/>
          <w:szCs w:val="16"/>
        </w:rPr>
        <w:t>1203</w:t>
      </w:r>
    </w:p>
    <w:p w:rsidR="00167DE2" w:rsidRDefault="00167DE2" w:rsidP="00B971FB">
      <w:pPr>
        <w:jc w:val="right"/>
        <w:rPr>
          <w:b/>
          <w:bCs/>
          <w:caps/>
          <w:sz w:val="22"/>
          <w:szCs w:val="22"/>
        </w:rPr>
      </w:pP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Pr="00167DE2" w:rsidRDefault="00B54379" w:rsidP="00167DE2">
      <w:pPr>
        <w:ind w:right="-30" w:firstLine="426"/>
        <w:jc w:val="center"/>
      </w:pPr>
      <w:r>
        <w:t>В</w:t>
      </w:r>
      <w:r w:rsidR="00EB2ABA" w:rsidRPr="00167DE2">
        <w:t xml:space="preserve">ыборы депутатов  </w:t>
      </w:r>
      <w:r w:rsidR="00167DE2" w:rsidRPr="00167DE2">
        <w:t xml:space="preserve">Совета депутатов муниципального образования </w:t>
      </w:r>
      <w:r w:rsidR="007F7662">
        <w:t>Мичуринское</w:t>
      </w:r>
      <w:r w:rsidR="00167DE2">
        <w:t xml:space="preserve"> сельское поселение </w:t>
      </w:r>
      <w:r w:rsidR="00167DE2" w:rsidRPr="00167DE2">
        <w:t xml:space="preserve">муниципального образования Приозерский муниципальный район Ленинградской области четвертого созыва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495"/>
        <w:gridCol w:w="716"/>
      </w:tblGrid>
      <w:tr w:rsidR="00F20896" w:rsidTr="00082889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167DE2">
            <w:pPr>
              <w:jc w:val="right"/>
            </w:pPr>
            <w:r>
              <w:t xml:space="preserve"> </w:t>
            </w:r>
            <w:r w:rsidR="00F2089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786BA1">
            <w:pPr>
              <w:jc w:val="center"/>
            </w:pPr>
            <w: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786BA1" w:rsidP="00786BA1">
            <w:pPr>
              <w:jc w:val="center"/>
            </w:pPr>
            <w:r>
              <w:t>мая 2023</w:t>
            </w:r>
            <w:r w:rsidR="00082889"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ind w:left="57"/>
            </w:pPr>
            <w:r>
              <w:t>года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082889">
            <w:pPr>
              <w:jc w:val="center"/>
            </w:pPr>
            <w:r>
              <w:t>многомандатному избирательному округу №1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F2089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endnoteReference w:customMarkFollows="1" w:id="1"/>
              <w:t>2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1E3E40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2D0121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1E3E40" w:rsidTr="002D0121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EE79B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 w:rsidP="002D012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F20896" w:rsidRPr="00EE79BD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E79BD" w:rsidRPr="00F20896" w:rsidRDefault="00EE79BD" w:rsidP="00EE79BD">
      <w:pPr>
        <w:jc w:val="both"/>
        <w:rPr>
          <w:sz w:val="16"/>
          <w:szCs w:val="16"/>
        </w:rPr>
      </w:pPr>
    </w:p>
    <w:sectPr w:rsidR="00EE79BD" w:rsidRPr="00F20896" w:rsidSect="00746935">
      <w:pgSz w:w="16840" w:h="11907" w:orient="landscape" w:code="9"/>
      <w:pgMar w:top="709" w:right="851" w:bottom="567" w:left="851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CFC" w:rsidRDefault="009E0CFC">
      <w:r>
        <w:separator/>
      </w:r>
    </w:p>
  </w:endnote>
  <w:endnote w:type="continuationSeparator" w:id="0">
    <w:p w:rsidR="009E0CFC" w:rsidRDefault="009E0CFC">
      <w:r>
        <w:continuationSeparator/>
      </w:r>
    </w:p>
  </w:endnote>
  <w:endnote w:id="1">
    <w:p w:rsidR="00DB7EDC" w:rsidRDefault="00F20896" w:rsidP="00F20896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CFC" w:rsidRDefault="009E0CFC">
      <w:r>
        <w:separator/>
      </w:r>
    </w:p>
  </w:footnote>
  <w:footnote w:type="continuationSeparator" w:id="0">
    <w:p w:rsidR="009E0CFC" w:rsidRDefault="009E0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42B24"/>
    <w:multiLevelType w:val="hybridMultilevel"/>
    <w:tmpl w:val="09242C5C"/>
    <w:lvl w:ilvl="0" w:tplc="FFF02F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73EA3"/>
    <w:rsid w:val="00082889"/>
    <w:rsid w:val="000954E2"/>
    <w:rsid w:val="00097CE7"/>
    <w:rsid w:val="00144113"/>
    <w:rsid w:val="00167DE2"/>
    <w:rsid w:val="001E3E40"/>
    <w:rsid w:val="002D0121"/>
    <w:rsid w:val="003617E0"/>
    <w:rsid w:val="00391D88"/>
    <w:rsid w:val="003C13FC"/>
    <w:rsid w:val="003C1C6E"/>
    <w:rsid w:val="003F586E"/>
    <w:rsid w:val="004A4818"/>
    <w:rsid w:val="005943AD"/>
    <w:rsid w:val="006166E0"/>
    <w:rsid w:val="006922D0"/>
    <w:rsid w:val="006D440A"/>
    <w:rsid w:val="00746935"/>
    <w:rsid w:val="00786BA1"/>
    <w:rsid w:val="007B55DE"/>
    <w:rsid w:val="007F7662"/>
    <w:rsid w:val="00802B3D"/>
    <w:rsid w:val="00815F00"/>
    <w:rsid w:val="008D5E11"/>
    <w:rsid w:val="008E7000"/>
    <w:rsid w:val="009050C4"/>
    <w:rsid w:val="00942BE9"/>
    <w:rsid w:val="00976470"/>
    <w:rsid w:val="00993EA8"/>
    <w:rsid w:val="009C133B"/>
    <w:rsid w:val="009E0CFC"/>
    <w:rsid w:val="00A47375"/>
    <w:rsid w:val="00A84604"/>
    <w:rsid w:val="00B0206B"/>
    <w:rsid w:val="00B1424F"/>
    <w:rsid w:val="00B42151"/>
    <w:rsid w:val="00B54379"/>
    <w:rsid w:val="00B87917"/>
    <w:rsid w:val="00B971FB"/>
    <w:rsid w:val="00D278CD"/>
    <w:rsid w:val="00D42DEF"/>
    <w:rsid w:val="00D646B3"/>
    <w:rsid w:val="00DA22E3"/>
    <w:rsid w:val="00DA35D6"/>
    <w:rsid w:val="00DB7EDC"/>
    <w:rsid w:val="00EB2ABA"/>
    <w:rsid w:val="00EE79BD"/>
    <w:rsid w:val="00F1005B"/>
    <w:rsid w:val="00F20896"/>
    <w:rsid w:val="00F44638"/>
    <w:rsid w:val="00F73EA3"/>
    <w:rsid w:val="00F97471"/>
    <w:rsid w:val="00FA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D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B7EDC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DB7EDC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7E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7ED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7ED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7EDC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B7EDC"/>
  </w:style>
  <w:style w:type="character" w:customStyle="1" w:styleId="a8">
    <w:name w:val="Текст сноски Знак"/>
    <w:basedOn w:val="a0"/>
    <w:link w:val="a7"/>
    <w:uiPriority w:val="99"/>
    <w:semiHidden/>
    <w:locked/>
    <w:rsid w:val="00DB7ED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DB7ED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DB7EDC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styleId="ad">
    <w:name w:val="Title"/>
    <w:basedOn w:val="a"/>
    <w:link w:val="ae"/>
    <w:uiPriority w:val="99"/>
    <w:qFormat/>
    <w:rsid w:val="00B971FB"/>
    <w:pPr>
      <w:autoSpaceDE/>
      <w:autoSpaceDN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B971FB"/>
    <w:rPr>
      <w:b/>
      <w:sz w:val="28"/>
      <w:szCs w:val="20"/>
    </w:rPr>
  </w:style>
  <w:style w:type="paragraph" w:styleId="af">
    <w:name w:val="Normal (Web)"/>
    <w:basedOn w:val="a"/>
    <w:uiPriority w:val="99"/>
    <w:semiHidden/>
    <w:unhideWhenUsed/>
    <w:rsid w:val="00D42D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8E7000"/>
    <w:pPr>
      <w:autoSpaceDE/>
      <w:autoSpaceDN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6922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92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D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B7EDC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DB7EDC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7E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7ED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7ED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7EDC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B7EDC"/>
  </w:style>
  <w:style w:type="character" w:customStyle="1" w:styleId="a8">
    <w:name w:val="Текст сноски Знак"/>
    <w:basedOn w:val="a0"/>
    <w:link w:val="a7"/>
    <w:uiPriority w:val="99"/>
    <w:semiHidden/>
    <w:locked/>
    <w:rsid w:val="00DB7ED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DB7ED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DB7EDC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styleId="ad">
    <w:name w:val="Title"/>
    <w:basedOn w:val="a"/>
    <w:link w:val="ae"/>
    <w:uiPriority w:val="99"/>
    <w:qFormat/>
    <w:rsid w:val="00B971FB"/>
    <w:pPr>
      <w:autoSpaceDE/>
      <w:autoSpaceDN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B971FB"/>
    <w:rPr>
      <w:b/>
      <w:sz w:val="28"/>
      <w:szCs w:val="20"/>
    </w:rPr>
  </w:style>
  <w:style w:type="paragraph" w:styleId="af">
    <w:name w:val="Normal (Web)"/>
    <w:basedOn w:val="a"/>
    <w:uiPriority w:val="99"/>
    <w:semiHidden/>
    <w:unhideWhenUsed/>
    <w:rsid w:val="00D42D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8E7000"/>
    <w:pPr>
      <w:autoSpaceDE/>
      <w:autoSpaceDN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6922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92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6</cp:revision>
  <cp:lastPrinted>2022-06-17T07:59:00Z</cp:lastPrinted>
  <dcterms:created xsi:type="dcterms:W3CDTF">2023-03-15T15:41:00Z</dcterms:created>
  <dcterms:modified xsi:type="dcterms:W3CDTF">2023-03-16T05:06:00Z</dcterms:modified>
</cp:coreProperties>
</file>