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1DE" w:rsidRDefault="005061DE" w:rsidP="005061DE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ТЕРРИТОРИАЛЬНАЯ избирательная комиссия</w:t>
      </w:r>
    </w:p>
    <w:p w:rsidR="005061DE" w:rsidRDefault="005061DE" w:rsidP="005061DE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приозерского муниципального района</w:t>
      </w:r>
    </w:p>
    <w:p w:rsidR="005061DE" w:rsidRDefault="005061DE" w:rsidP="005061DE">
      <w:pPr>
        <w:jc w:val="center"/>
        <w:rPr>
          <w:caps/>
          <w:sz w:val="22"/>
          <w:szCs w:val="22"/>
        </w:rPr>
      </w:pPr>
    </w:p>
    <w:p w:rsidR="005061DE" w:rsidRDefault="005061DE" w:rsidP="005061DE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 xml:space="preserve">постановление </w:t>
      </w:r>
    </w:p>
    <w:p w:rsidR="005061DE" w:rsidRDefault="005061DE" w:rsidP="005061DE">
      <w:pPr>
        <w:rPr>
          <w:sz w:val="22"/>
          <w:szCs w:val="22"/>
        </w:rPr>
      </w:pPr>
    </w:p>
    <w:p w:rsidR="005061DE" w:rsidRDefault="005061DE" w:rsidP="005061DE">
      <w:pPr>
        <w:rPr>
          <w:sz w:val="22"/>
          <w:szCs w:val="22"/>
        </w:rPr>
      </w:pPr>
      <w:r>
        <w:rPr>
          <w:sz w:val="22"/>
          <w:szCs w:val="22"/>
        </w:rPr>
        <w:t>№ 29/52</w:t>
      </w:r>
      <w:r w:rsidR="00807195">
        <w:rPr>
          <w:sz w:val="22"/>
          <w:szCs w:val="22"/>
        </w:rPr>
        <w:t>4</w:t>
      </w:r>
      <w:r>
        <w:rPr>
          <w:sz w:val="22"/>
          <w:szCs w:val="22"/>
        </w:rPr>
        <w:t xml:space="preserve">  от 20 августа 2019 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36"/>
        <w:gridCol w:w="4735"/>
      </w:tblGrid>
      <w:tr w:rsidR="005061DE" w:rsidTr="005061DE">
        <w:tc>
          <w:tcPr>
            <w:tcW w:w="5068" w:type="dxa"/>
          </w:tcPr>
          <w:p w:rsidR="005061DE" w:rsidRDefault="005061D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5061DE" w:rsidRDefault="005061DE" w:rsidP="00505DB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 назначении члена участковой избирательной комиссии избирательного участка № 785 с правом решающего голоса Пинаев</w:t>
            </w:r>
            <w:r w:rsidR="00505DBC">
              <w:rPr>
                <w:sz w:val="22"/>
                <w:szCs w:val="22"/>
                <w:lang w:eastAsia="en-US"/>
              </w:rPr>
              <w:t>ой</w:t>
            </w:r>
            <w:r>
              <w:rPr>
                <w:sz w:val="22"/>
                <w:szCs w:val="22"/>
                <w:lang w:eastAsia="en-US"/>
              </w:rPr>
              <w:t xml:space="preserve"> А.Н. </w:t>
            </w:r>
          </w:p>
        </w:tc>
        <w:tc>
          <w:tcPr>
            <w:tcW w:w="5069" w:type="dxa"/>
          </w:tcPr>
          <w:p w:rsidR="005061DE" w:rsidRDefault="005061D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5061DE" w:rsidRDefault="005061DE" w:rsidP="005061DE">
      <w:pPr>
        <w:jc w:val="both"/>
        <w:rPr>
          <w:sz w:val="22"/>
          <w:szCs w:val="22"/>
        </w:rPr>
      </w:pPr>
    </w:p>
    <w:p w:rsidR="005061DE" w:rsidRDefault="005061DE" w:rsidP="005061DE">
      <w:pPr>
        <w:ind w:firstLine="70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В связи с досрочным прекращением полномочий члена участковой избирательной комиссии избирательного участка № 785 с правом решающего голоса </w:t>
      </w:r>
      <w:proofErr w:type="spellStart"/>
      <w:r>
        <w:rPr>
          <w:sz w:val="22"/>
          <w:szCs w:val="22"/>
        </w:rPr>
        <w:t>Загребельной</w:t>
      </w:r>
      <w:proofErr w:type="spellEnd"/>
      <w:r>
        <w:rPr>
          <w:sz w:val="22"/>
          <w:szCs w:val="22"/>
        </w:rPr>
        <w:t xml:space="preserve"> Тамары Петровны, предложенную собранием избирателей по месту жительства,</w:t>
      </w:r>
      <w:r>
        <w:rPr>
          <w:sz w:val="22"/>
          <w:szCs w:val="22"/>
          <w:shd w:val="clear" w:color="auto" w:fill="FFFFFF"/>
        </w:rPr>
        <w:t xml:space="preserve"> </w:t>
      </w:r>
      <w:r>
        <w:rPr>
          <w:sz w:val="22"/>
          <w:szCs w:val="22"/>
        </w:rPr>
        <w:t>в соответствии с со  статьями 22, 27 и 29 Федерального закона 12 июня 2002 года № 67-ФЗ "Об основных гарантиях избирательных прав и права на участие в референдуме граждан Российской Федерации", «Порядком формирования резерва составов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участковых комиссий и назначения нового члена участковой комиссии из резерва составов участковых комиссий» утверждённого постановлением ЦИК РФ от 05 декабря 2012 г. № 152/1137-6, «Методическими рекомендациями о порядке формирования территориальных избирательных комиссий,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избирательных комиссий муниципальных образований, окружных и участковых избирательных комиссий</w:t>
      </w:r>
      <w:r>
        <w:rPr>
          <w:b/>
          <w:sz w:val="22"/>
          <w:szCs w:val="22"/>
        </w:rPr>
        <w:t>»</w:t>
      </w:r>
      <w:r>
        <w:rPr>
          <w:sz w:val="22"/>
          <w:szCs w:val="22"/>
        </w:rPr>
        <w:t>, утвержденными постановлением ЦИК РФ от 17 февраля 2010 года № 192/1337-5, ст. 14 областного закона от 15 мая 2013</w:t>
      </w:r>
      <w:proofErr w:type="gramEnd"/>
      <w:r>
        <w:rPr>
          <w:sz w:val="22"/>
          <w:szCs w:val="22"/>
        </w:rPr>
        <w:t xml:space="preserve"> года №26-оз «О системе избирательных комиссий и избирательных участках в Ленинградской области» территориальная избирательная комиссия </w:t>
      </w:r>
      <w:proofErr w:type="spellStart"/>
      <w:r>
        <w:rPr>
          <w:sz w:val="22"/>
          <w:szCs w:val="22"/>
        </w:rPr>
        <w:t>Приозерского</w:t>
      </w:r>
      <w:proofErr w:type="spellEnd"/>
      <w:r>
        <w:rPr>
          <w:sz w:val="22"/>
          <w:szCs w:val="22"/>
        </w:rPr>
        <w:t xml:space="preserve"> муниципального района</w:t>
      </w:r>
    </w:p>
    <w:p w:rsidR="005061DE" w:rsidRDefault="005061DE" w:rsidP="005061DE">
      <w:pPr>
        <w:ind w:firstLine="708"/>
        <w:jc w:val="both"/>
        <w:rPr>
          <w:b/>
          <w:caps/>
          <w:sz w:val="22"/>
          <w:szCs w:val="22"/>
        </w:rPr>
      </w:pPr>
    </w:p>
    <w:p w:rsidR="005061DE" w:rsidRDefault="005061DE" w:rsidP="005061DE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постановляет:</w:t>
      </w:r>
    </w:p>
    <w:p w:rsidR="005061DE" w:rsidRDefault="005061DE" w:rsidP="005061DE">
      <w:pPr>
        <w:jc w:val="center"/>
        <w:rPr>
          <w:b/>
          <w:caps/>
          <w:sz w:val="22"/>
          <w:szCs w:val="22"/>
        </w:rPr>
      </w:pPr>
    </w:p>
    <w:p w:rsidR="005061DE" w:rsidRDefault="005061DE" w:rsidP="005061DE">
      <w:pPr>
        <w:numPr>
          <w:ilvl w:val="0"/>
          <w:numId w:val="1"/>
        </w:numPr>
        <w:tabs>
          <w:tab w:val="left" w:pos="567"/>
        </w:tabs>
        <w:suppressAutoHyphens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Назначить из резерва составов участковых комиссий территориальной избирательной комиссии </w:t>
      </w:r>
      <w:proofErr w:type="spellStart"/>
      <w:r>
        <w:rPr>
          <w:sz w:val="22"/>
          <w:szCs w:val="22"/>
        </w:rPr>
        <w:t>Приозерского</w:t>
      </w:r>
      <w:proofErr w:type="spellEnd"/>
      <w:r>
        <w:rPr>
          <w:sz w:val="22"/>
          <w:szCs w:val="22"/>
        </w:rPr>
        <w:t xml:space="preserve"> муниципального района Ленинградской области членом участковой избирательной комиссии избирательного участка №785 с правом решающего голоса Пинаеву Анастасию Николаевну, 1986 года рождения, образование высшее, преподаватель ГБПОУЛО «Мичуринский многопрофильный техникум»</w:t>
      </w:r>
      <w:r w:rsidR="00DA2582">
        <w:rPr>
          <w:sz w:val="22"/>
          <w:szCs w:val="22"/>
        </w:rPr>
        <w:t>, предложенную собранием избирателей по месту жительства</w:t>
      </w:r>
      <w:bookmarkStart w:id="0" w:name="_GoBack"/>
      <w:bookmarkEnd w:id="0"/>
      <w:r>
        <w:rPr>
          <w:rFonts w:ascii="Times New Roman CYR" w:hAnsi="Times New Roman CYR"/>
          <w:sz w:val="22"/>
          <w:szCs w:val="22"/>
        </w:rPr>
        <w:t>.</w:t>
      </w:r>
    </w:p>
    <w:p w:rsidR="005061DE" w:rsidRDefault="005061DE" w:rsidP="005061DE">
      <w:pPr>
        <w:tabs>
          <w:tab w:val="left" w:pos="567"/>
        </w:tabs>
        <w:suppressAutoHyphens/>
        <w:jc w:val="both"/>
        <w:rPr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>2.</w:t>
      </w:r>
      <w:r>
        <w:rPr>
          <w:sz w:val="22"/>
          <w:szCs w:val="22"/>
        </w:rPr>
        <w:t xml:space="preserve"> Направить настоящее постановление в избирательную комиссию Ленинградской области.</w:t>
      </w:r>
      <w:r>
        <w:rPr>
          <w:rFonts w:ascii="Times New Roman CYR" w:hAnsi="Times New Roman CYR"/>
          <w:sz w:val="22"/>
          <w:szCs w:val="22"/>
        </w:rPr>
        <w:t xml:space="preserve">  </w:t>
      </w:r>
    </w:p>
    <w:p w:rsidR="005061DE" w:rsidRDefault="005061DE" w:rsidP="005061DE">
      <w:pPr>
        <w:tabs>
          <w:tab w:val="left" w:pos="567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3. Направить настоящее постановление в участковую избирательную комиссию избирательного участка № 785.</w:t>
      </w:r>
    </w:p>
    <w:p w:rsidR="005061DE" w:rsidRDefault="005061DE" w:rsidP="005061DE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Опубликовать настоящее постановление в газете «Красная звезда» и разместить на сайте территориальной избирательной комиссии </w:t>
      </w:r>
      <w:proofErr w:type="spellStart"/>
      <w:r>
        <w:rPr>
          <w:sz w:val="22"/>
          <w:szCs w:val="22"/>
        </w:rPr>
        <w:t>Приозерского</w:t>
      </w:r>
      <w:proofErr w:type="spellEnd"/>
      <w:r>
        <w:rPr>
          <w:sz w:val="22"/>
          <w:szCs w:val="22"/>
        </w:rPr>
        <w:t xml:space="preserve"> муниципального района 017.iklenobl.ru.</w:t>
      </w:r>
    </w:p>
    <w:p w:rsidR="005061DE" w:rsidRDefault="005061DE" w:rsidP="005061DE">
      <w:pPr>
        <w:jc w:val="both"/>
        <w:rPr>
          <w:sz w:val="22"/>
          <w:szCs w:val="22"/>
        </w:rPr>
      </w:pPr>
    </w:p>
    <w:p w:rsidR="005061DE" w:rsidRDefault="005061DE" w:rsidP="005061DE">
      <w:pPr>
        <w:tabs>
          <w:tab w:val="left" w:pos="426"/>
        </w:tabs>
        <w:suppressAutoHyphens/>
        <w:jc w:val="both"/>
        <w:rPr>
          <w:sz w:val="22"/>
          <w:szCs w:val="22"/>
        </w:rPr>
      </w:pPr>
    </w:p>
    <w:p w:rsidR="005061DE" w:rsidRDefault="005061DE" w:rsidP="005061DE">
      <w:pPr>
        <w:tabs>
          <w:tab w:val="left" w:pos="426"/>
        </w:tabs>
        <w:suppressAutoHyphens/>
        <w:jc w:val="both"/>
        <w:rPr>
          <w:sz w:val="22"/>
          <w:szCs w:val="22"/>
        </w:rPr>
      </w:pPr>
    </w:p>
    <w:p w:rsidR="005061DE" w:rsidRDefault="005061DE" w:rsidP="005061DE">
      <w:pPr>
        <w:tabs>
          <w:tab w:val="left" w:pos="426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Председатель </w:t>
      </w:r>
      <w:proofErr w:type="gramStart"/>
      <w:r>
        <w:rPr>
          <w:sz w:val="22"/>
          <w:szCs w:val="22"/>
        </w:rPr>
        <w:t>территориальной</w:t>
      </w:r>
      <w:proofErr w:type="gramEnd"/>
      <w:r>
        <w:rPr>
          <w:sz w:val="22"/>
          <w:szCs w:val="22"/>
        </w:rPr>
        <w:t xml:space="preserve"> </w:t>
      </w:r>
    </w:p>
    <w:p w:rsidR="005061DE" w:rsidRDefault="005061DE" w:rsidP="005061DE">
      <w:pPr>
        <w:jc w:val="both"/>
        <w:rPr>
          <w:sz w:val="22"/>
          <w:szCs w:val="22"/>
        </w:rPr>
      </w:pPr>
      <w:r>
        <w:rPr>
          <w:sz w:val="22"/>
          <w:szCs w:val="22"/>
        </w:rPr>
        <w:t>избирательной комиссии</w:t>
      </w:r>
    </w:p>
    <w:p w:rsidR="005061DE" w:rsidRDefault="005061DE" w:rsidP="005061DE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Приозерского</w:t>
      </w:r>
      <w:proofErr w:type="spellEnd"/>
      <w:r>
        <w:rPr>
          <w:sz w:val="22"/>
          <w:szCs w:val="22"/>
        </w:rPr>
        <w:t xml:space="preserve"> муниципального района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Е.И. </w:t>
      </w:r>
      <w:proofErr w:type="spellStart"/>
      <w:r>
        <w:rPr>
          <w:sz w:val="22"/>
          <w:szCs w:val="22"/>
        </w:rPr>
        <w:t>Красов</w:t>
      </w:r>
      <w:proofErr w:type="spellEnd"/>
    </w:p>
    <w:p w:rsidR="005061DE" w:rsidRDefault="005061DE" w:rsidP="005061DE">
      <w:pPr>
        <w:jc w:val="both"/>
        <w:rPr>
          <w:sz w:val="22"/>
          <w:szCs w:val="22"/>
        </w:rPr>
      </w:pPr>
    </w:p>
    <w:p w:rsidR="005061DE" w:rsidRDefault="005061DE" w:rsidP="005061DE">
      <w:pPr>
        <w:jc w:val="both"/>
        <w:rPr>
          <w:sz w:val="22"/>
          <w:szCs w:val="22"/>
        </w:rPr>
      </w:pPr>
    </w:p>
    <w:p w:rsidR="005061DE" w:rsidRDefault="005061DE" w:rsidP="005061D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Секретарь </w:t>
      </w:r>
      <w:proofErr w:type="gramStart"/>
      <w:r>
        <w:rPr>
          <w:sz w:val="22"/>
          <w:szCs w:val="22"/>
        </w:rPr>
        <w:t>территориальной</w:t>
      </w:r>
      <w:proofErr w:type="gramEnd"/>
    </w:p>
    <w:p w:rsidR="005061DE" w:rsidRDefault="005061DE" w:rsidP="005061DE">
      <w:pPr>
        <w:jc w:val="both"/>
        <w:rPr>
          <w:sz w:val="22"/>
          <w:szCs w:val="22"/>
        </w:rPr>
      </w:pPr>
      <w:r>
        <w:rPr>
          <w:sz w:val="22"/>
          <w:szCs w:val="22"/>
        </w:rPr>
        <w:t>Избирательной комиссии</w:t>
      </w:r>
    </w:p>
    <w:p w:rsidR="005061DE" w:rsidRDefault="005061DE" w:rsidP="005061DE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Приозерского</w:t>
      </w:r>
      <w:proofErr w:type="spellEnd"/>
      <w:r>
        <w:rPr>
          <w:sz w:val="22"/>
          <w:szCs w:val="22"/>
        </w:rPr>
        <w:t xml:space="preserve"> муниципального района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И.Е. </w:t>
      </w:r>
      <w:proofErr w:type="spellStart"/>
      <w:r>
        <w:rPr>
          <w:sz w:val="22"/>
          <w:szCs w:val="22"/>
        </w:rPr>
        <w:t>Дудникова</w:t>
      </w:r>
      <w:proofErr w:type="spellEnd"/>
    </w:p>
    <w:p w:rsidR="005061DE" w:rsidRDefault="005061DE" w:rsidP="005061DE"/>
    <w:p w:rsidR="005061DE" w:rsidRDefault="005061DE" w:rsidP="005061DE"/>
    <w:p w:rsidR="005061DE" w:rsidRDefault="005061DE" w:rsidP="005061DE"/>
    <w:p w:rsidR="005061DE" w:rsidRDefault="005061DE" w:rsidP="005061DE"/>
    <w:p w:rsidR="00835E23" w:rsidRDefault="00835E23"/>
    <w:sectPr w:rsidR="00835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D4B6C"/>
    <w:multiLevelType w:val="hybridMultilevel"/>
    <w:tmpl w:val="2ACE9C80"/>
    <w:lvl w:ilvl="0" w:tplc="09704706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4DA"/>
    <w:rsid w:val="003034DA"/>
    <w:rsid w:val="00505DBC"/>
    <w:rsid w:val="005061DE"/>
    <w:rsid w:val="00807195"/>
    <w:rsid w:val="00835E23"/>
    <w:rsid w:val="00DA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357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TIC</cp:lastModifiedBy>
  <cp:revision>5</cp:revision>
  <dcterms:created xsi:type="dcterms:W3CDTF">2019-08-19T09:56:00Z</dcterms:created>
  <dcterms:modified xsi:type="dcterms:W3CDTF">2019-08-21T07:39:00Z</dcterms:modified>
</cp:coreProperties>
</file>